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979E" w14:textId="77777777" w:rsidR="008766CA" w:rsidRPr="00AF76DE" w:rsidRDefault="008766CA" w:rsidP="008766CA">
      <w:pPr>
        <w:spacing w:after="158" w:line="259" w:lineRule="auto"/>
        <w:ind w:left="0" w:right="1762" w:firstLine="0"/>
        <w:jc w:val="right"/>
        <w:rPr>
          <w:color w:val="auto"/>
        </w:rPr>
      </w:pPr>
      <w:r w:rsidRPr="00AF76DE">
        <w:rPr>
          <w:noProof/>
          <w:color w:val="auto"/>
        </w:rPr>
        <w:drawing>
          <wp:inline distT="0" distB="0" distL="0" distR="0" wp14:anchorId="3C2A8EEE" wp14:editId="47BA1B44">
            <wp:extent cx="3422523" cy="117030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3422523" cy="1170305"/>
                    </a:xfrm>
                    <a:prstGeom prst="rect">
                      <a:avLst/>
                    </a:prstGeom>
                  </pic:spPr>
                </pic:pic>
              </a:graphicData>
            </a:graphic>
          </wp:inline>
        </w:drawing>
      </w:r>
      <w:r w:rsidRPr="00AF76DE">
        <w:rPr>
          <w:color w:val="auto"/>
        </w:rPr>
        <w:t xml:space="preserve"> </w:t>
      </w:r>
    </w:p>
    <w:p w14:paraId="3BBD4384" w14:textId="77777777" w:rsidR="008766CA" w:rsidRPr="00AF76DE" w:rsidRDefault="008766CA" w:rsidP="008766CA">
      <w:pPr>
        <w:spacing w:after="218" w:line="259" w:lineRule="auto"/>
        <w:ind w:left="244" w:firstLine="0"/>
        <w:jc w:val="center"/>
        <w:rPr>
          <w:color w:val="auto"/>
        </w:rPr>
      </w:pPr>
      <w:r w:rsidRPr="00AF76DE">
        <w:rPr>
          <w:color w:val="auto"/>
        </w:rPr>
        <w:t xml:space="preserve"> </w:t>
      </w:r>
    </w:p>
    <w:p w14:paraId="66D404DB" w14:textId="77777777" w:rsidR="008766CA" w:rsidRPr="00AF76DE" w:rsidRDefault="008766CA" w:rsidP="008766CA">
      <w:pPr>
        <w:spacing w:after="278" w:line="259" w:lineRule="auto"/>
        <w:ind w:left="244" w:firstLine="0"/>
        <w:jc w:val="center"/>
        <w:rPr>
          <w:color w:val="auto"/>
        </w:rPr>
      </w:pPr>
      <w:r w:rsidRPr="00AF76DE">
        <w:rPr>
          <w:color w:val="auto"/>
        </w:rPr>
        <w:t xml:space="preserve"> </w:t>
      </w:r>
    </w:p>
    <w:p w14:paraId="6ECB2098" w14:textId="77777777" w:rsidR="008766CA" w:rsidRPr="00AF76DE" w:rsidRDefault="008766CA" w:rsidP="008766CA">
      <w:pPr>
        <w:spacing w:after="223" w:line="259" w:lineRule="auto"/>
        <w:ind w:left="258" w:firstLine="0"/>
        <w:jc w:val="center"/>
        <w:rPr>
          <w:color w:val="auto"/>
        </w:rPr>
      </w:pPr>
      <w:r w:rsidRPr="00AF76DE">
        <w:rPr>
          <w:color w:val="auto"/>
          <w:sz w:val="28"/>
        </w:rPr>
        <w:t xml:space="preserve"> </w:t>
      </w:r>
    </w:p>
    <w:p w14:paraId="01AE5BA9" w14:textId="77777777" w:rsidR="008766CA" w:rsidRPr="00AF76DE" w:rsidRDefault="008766CA" w:rsidP="008766CA">
      <w:pPr>
        <w:spacing w:after="223" w:line="259" w:lineRule="auto"/>
        <w:ind w:left="258" w:firstLine="0"/>
        <w:jc w:val="center"/>
        <w:rPr>
          <w:color w:val="auto"/>
        </w:rPr>
      </w:pPr>
      <w:r w:rsidRPr="00AF76DE">
        <w:rPr>
          <w:b/>
          <w:color w:val="auto"/>
          <w:sz w:val="28"/>
        </w:rPr>
        <w:t xml:space="preserve"> </w:t>
      </w:r>
    </w:p>
    <w:p w14:paraId="18FF205D" w14:textId="166ABBE4" w:rsidR="008766CA" w:rsidRPr="00AF76DE" w:rsidRDefault="00165C17" w:rsidP="008766CA">
      <w:pPr>
        <w:spacing w:after="223" w:line="259" w:lineRule="auto"/>
        <w:ind w:left="197" w:firstLine="0"/>
        <w:jc w:val="center"/>
        <w:rPr>
          <w:color w:val="auto"/>
        </w:rPr>
      </w:pPr>
      <w:r w:rsidRPr="00AF76DE">
        <w:rPr>
          <w:b/>
          <w:color w:val="auto"/>
          <w:sz w:val="28"/>
          <w:u w:val="single" w:color="000000"/>
        </w:rPr>
        <w:t>Contract for Services</w:t>
      </w:r>
    </w:p>
    <w:p w14:paraId="0E894B95" w14:textId="77777777" w:rsidR="00153CC0" w:rsidRPr="00AF76DE" w:rsidRDefault="00153CC0" w:rsidP="00153CC0">
      <w:pPr>
        <w:spacing w:after="223" w:line="259" w:lineRule="auto"/>
        <w:ind w:left="0" w:firstLine="0"/>
        <w:jc w:val="center"/>
        <w:rPr>
          <w:color w:val="auto"/>
        </w:rPr>
      </w:pPr>
      <w:r w:rsidRPr="00AF76DE">
        <w:rPr>
          <w:color w:val="auto"/>
        </w:rPr>
        <w:t>Contract for Coordinator of</w:t>
      </w:r>
      <w:r w:rsidR="00003F6C" w:rsidRPr="00AF76DE">
        <w:rPr>
          <w:color w:val="auto"/>
        </w:rPr>
        <w:t xml:space="preserve"> Be</w:t>
      </w:r>
      <w:r w:rsidRPr="00AF76DE">
        <w:rPr>
          <w:color w:val="auto"/>
        </w:rPr>
        <w:t>yond Limits Youth Advisors Group</w:t>
      </w:r>
      <w:r w:rsidR="00003F6C" w:rsidRPr="00AF76DE">
        <w:rPr>
          <w:color w:val="auto"/>
        </w:rPr>
        <w:t xml:space="preserve"> on behalf of the </w:t>
      </w:r>
      <w:r w:rsidRPr="00AF76DE">
        <w:rPr>
          <w:color w:val="auto"/>
        </w:rPr>
        <w:t>Ombudsman for Children’s Office</w:t>
      </w:r>
    </w:p>
    <w:p w14:paraId="44255BA9" w14:textId="77777777" w:rsidR="008766CA" w:rsidRPr="00AF76DE" w:rsidRDefault="008766CA" w:rsidP="00153CC0">
      <w:pPr>
        <w:spacing w:after="254" w:line="259" w:lineRule="auto"/>
        <w:ind w:left="0" w:firstLine="0"/>
        <w:rPr>
          <w:color w:val="auto"/>
        </w:rPr>
      </w:pPr>
      <w:r w:rsidRPr="00AF76DE">
        <w:rPr>
          <w:b/>
          <w:color w:val="auto"/>
          <w:sz w:val="28"/>
        </w:rPr>
        <w:t xml:space="preserve"> </w:t>
      </w:r>
    </w:p>
    <w:p w14:paraId="1C28A6DA" w14:textId="2C5B1A3B" w:rsidR="008766CA" w:rsidRPr="00AF76DE" w:rsidRDefault="008766CA" w:rsidP="008766CA">
      <w:pPr>
        <w:spacing w:after="223" w:line="259" w:lineRule="auto"/>
        <w:ind w:left="194" w:firstLine="0"/>
        <w:rPr>
          <w:color w:val="auto"/>
        </w:rPr>
      </w:pPr>
    </w:p>
    <w:p w14:paraId="5E95BD9A" w14:textId="77777777" w:rsidR="008766CA" w:rsidRPr="00AF76DE" w:rsidRDefault="008766CA" w:rsidP="008766CA">
      <w:pPr>
        <w:spacing w:after="223" w:line="259" w:lineRule="auto"/>
        <w:ind w:left="194" w:firstLine="0"/>
        <w:rPr>
          <w:color w:val="auto"/>
        </w:rPr>
      </w:pPr>
      <w:r w:rsidRPr="00AF76DE">
        <w:rPr>
          <w:b/>
          <w:color w:val="auto"/>
          <w:sz w:val="28"/>
        </w:rPr>
        <w:t xml:space="preserve"> </w:t>
      </w:r>
    </w:p>
    <w:p w14:paraId="3197B6EE" w14:textId="77777777" w:rsidR="008766CA" w:rsidRPr="00AF76DE" w:rsidRDefault="008766CA" w:rsidP="008766CA">
      <w:pPr>
        <w:spacing w:after="182" w:line="259" w:lineRule="auto"/>
        <w:ind w:left="194" w:firstLine="0"/>
        <w:rPr>
          <w:color w:val="auto"/>
        </w:rPr>
      </w:pPr>
      <w:r w:rsidRPr="00AF76DE">
        <w:rPr>
          <w:b/>
          <w:color w:val="auto"/>
          <w:sz w:val="28"/>
        </w:rPr>
        <w:t xml:space="preserve"> </w:t>
      </w:r>
    </w:p>
    <w:p w14:paraId="24519736" w14:textId="77777777" w:rsidR="008766CA" w:rsidRPr="00AF76DE" w:rsidRDefault="008766CA" w:rsidP="008766CA">
      <w:pPr>
        <w:spacing w:after="221" w:line="259" w:lineRule="auto"/>
        <w:ind w:left="194" w:firstLine="0"/>
        <w:rPr>
          <w:color w:val="auto"/>
        </w:rPr>
      </w:pPr>
      <w:r w:rsidRPr="00AF76DE">
        <w:rPr>
          <w:color w:val="auto"/>
          <w:sz w:val="24"/>
        </w:rPr>
        <w:t xml:space="preserve"> </w:t>
      </w:r>
    </w:p>
    <w:p w14:paraId="6922C8C8" w14:textId="77777777" w:rsidR="008766CA" w:rsidRPr="00AF76DE" w:rsidRDefault="008766CA" w:rsidP="008766CA">
      <w:pPr>
        <w:spacing w:after="222" w:line="259" w:lineRule="auto"/>
        <w:ind w:left="194" w:firstLine="0"/>
        <w:rPr>
          <w:color w:val="auto"/>
        </w:rPr>
      </w:pPr>
      <w:r w:rsidRPr="00AF76DE">
        <w:rPr>
          <w:color w:val="auto"/>
          <w:sz w:val="24"/>
        </w:rPr>
        <w:t xml:space="preserve"> </w:t>
      </w:r>
    </w:p>
    <w:p w14:paraId="767D9C82" w14:textId="77777777" w:rsidR="008766CA" w:rsidRPr="00AF76DE" w:rsidRDefault="008766CA" w:rsidP="008766CA">
      <w:pPr>
        <w:spacing w:after="221" w:line="259" w:lineRule="auto"/>
        <w:ind w:left="194" w:firstLine="0"/>
        <w:rPr>
          <w:color w:val="auto"/>
        </w:rPr>
      </w:pPr>
      <w:r w:rsidRPr="00AF76DE">
        <w:rPr>
          <w:color w:val="auto"/>
          <w:sz w:val="24"/>
        </w:rPr>
        <w:t xml:space="preserve"> </w:t>
      </w:r>
    </w:p>
    <w:p w14:paraId="4BEA3118" w14:textId="77777777" w:rsidR="008766CA" w:rsidRPr="00AF76DE" w:rsidRDefault="008766CA" w:rsidP="008766CA">
      <w:pPr>
        <w:spacing w:after="219" w:line="259" w:lineRule="auto"/>
        <w:ind w:left="194" w:firstLine="0"/>
        <w:rPr>
          <w:color w:val="auto"/>
        </w:rPr>
      </w:pPr>
      <w:r w:rsidRPr="00AF76DE">
        <w:rPr>
          <w:color w:val="auto"/>
          <w:sz w:val="24"/>
        </w:rPr>
        <w:t xml:space="preserve"> </w:t>
      </w:r>
    </w:p>
    <w:p w14:paraId="72571422" w14:textId="144214B4" w:rsidR="008766CA" w:rsidRPr="00AF76DE" w:rsidRDefault="008766CA" w:rsidP="008766CA">
      <w:pPr>
        <w:spacing w:after="221" w:line="259" w:lineRule="auto"/>
        <w:ind w:left="189"/>
        <w:rPr>
          <w:color w:val="auto"/>
          <w:sz w:val="24"/>
        </w:rPr>
      </w:pPr>
      <w:r w:rsidRPr="00AF76DE">
        <w:rPr>
          <w:color w:val="auto"/>
          <w:sz w:val="24"/>
        </w:rPr>
        <w:t>Closing da</w:t>
      </w:r>
      <w:r w:rsidR="00C6484E" w:rsidRPr="00AF76DE">
        <w:rPr>
          <w:color w:val="auto"/>
          <w:sz w:val="24"/>
        </w:rPr>
        <w:t xml:space="preserve">te for submission: </w:t>
      </w:r>
      <w:r w:rsidR="00715C06">
        <w:rPr>
          <w:color w:val="auto"/>
          <w:sz w:val="24"/>
        </w:rPr>
        <w:t>24</w:t>
      </w:r>
      <w:r w:rsidR="00715C06" w:rsidRPr="00715C06">
        <w:rPr>
          <w:color w:val="auto"/>
          <w:sz w:val="24"/>
          <w:vertAlign w:val="superscript"/>
        </w:rPr>
        <w:t>th</w:t>
      </w:r>
      <w:r w:rsidR="00715C06">
        <w:rPr>
          <w:color w:val="auto"/>
          <w:sz w:val="24"/>
        </w:rPr>
        <w:t xml:space="preserve"> January 2022</w:t>
      </w:r>
    </w:p>
    <w:p w14:paraId="11AC5B0F" w14:textId="77777777" w:rsidR="008766CA" w:rsidRPr="00AF76DE" w:rsidRDefault="008766CA" w:rsidP="008766CA">
      <w:pPr>
        <w:spacing w:after="221" w:line="259" w:lineRule="auto"/>
        <w:ind w:left="189"/>
        <w:rPr>
          <w:color w:val="auto"/>
          <w:sz w:val="24"/>
        </w:rPr>
      </w:pPr>
    </w:p>
    <w:p w14:paraId="1C2E07EC" w14:textId="77777777" w:rsidR="008766CA" w:rsidRPr="00AF76DE" w:rsidRDefault="008766CA" w:rsidP="008766CA">
      <w:pPr>
        <w:spacing w:after="221" w:line="259" w:lineRule="auto"/>
        <w:ind w:left="189"/>
        <w:rPr>
          <w:color w:val="auto"/>
        </w:rPr>
      </w:pPr>
    </w:p>
    <w:p w14:paraId="2CF2A86D" w14:textId="3E0A1B41" w:rsidR="00003F6C" w:rsidRDefault="00003F6C" w:rsidP="008766CA">
      <w:pPr>
        <w:spacing w:after="221" w:line="259" w:lineRule="auto"/>
        <w:ind w:left="189"/>
        <w:rPr>
          <w:color w:val="auto"/>
        </w:rPr>
      </w:pPr>
    </w:p>
    <w:p w14:paraId="24C473F1" w14:textId="77777777" w:rsidR="00715C67" w:rsidRPr="00AF76DE" w:rsidRDefault="00715C67" w:rsidP="008766CA">
      <w:pPr>
        <w:spacing w:after="221" w:line="259" w:lineRule="auto"/>
        <w:ind w:left="189"/>
        <w:rPr>
          <w:color w:val="auto"/>
        </w:rPr>
      </w:pPr>
    </w:p>
    <w:p w14:paraId="74342035" w14:textId="77777777" w:rsidR="00003F6C" w:rsidRPr="00AF76DE" w:rsidRDefault="00003F6C" w:rsidP="008766CA">
      <w:pPr>
        <w:spacing w:after="221" w:line="259" w:lineRule="auto"/>
        <w:ind w:left="189"/>
        <w:rPr>
          <w:color w:val="auto"/>
        </w:rPr>
      </w:pPr>
    </w:p>
    <w:p w14:paraId="0EC47D74" w14:textId="77777777" w:rsidR="00003F6C" w:rsidRPr="00AF76DE" w:rsidRDefault="00003F6C" w:rsidP="008766CA">
      <w:pPr>
        <w:spacing w:after="221" w:line="259" w:lineRule="auto"/>
        <w:ind w:left="189"/>
        <w:rPr>
          <w:color w:val="auto"/>
        </w:rPr>
      </w:pPr>
    </w:p>
    <w:p w14:paraId="230D89B5" w14:textId="77777777" w:rsidR="008766CA" w:rsidRPr="00AF76DE" w:rsidRDefault="008766CA" w:rsidP="008766CA">
      <w:pPr>
        <w:pStyle w:val="Heading2"/>
        <w:ind w:left="189"/>
        <w:rPr>
          <w:color w:val="auto"/>
        </w:rPr>
      </w:pPr>
      <w:r w:rsidRPr="00AF76DE">
        <w:rPr>
          <w:color w:val="auto"/>
        </w:rPr>
        <w:lastRenderedPageBreak/>
        <w:t xml:space="preserve">1. Introduction </w:t>
      </w:r>
    </w:p>
    <w:p w14:paraId="5968B1EE" w14:textId="77777777" w:rsidR="008766CA" w:rsidRPr="00AF76DE" w:rsidRDefault="008766CA" w:rsidP="008766CA">
      <w:pPr>
        <w:spacing w:after="200" w:line="259" w:lineRule="auto"/>
        <w:ind w:left="194" w:firstLine="0"/>
        <w:rPr>
          <w:color w:val="auto"/>
        </w:rPr>
      </w:pPr>
      <w:r w:rsidRPr="00AF76DE">
        <w:rPr>
          <w:b/>
          <w:color w:val="auto"/>
          <w:sz w:val="24"/>
        </w:rPr>
        <w:t xml:space="preserve"> </w:t>
      </w:r>
    </w:p>
    <w:p w14:paraId="207ED4C0" w14:textId="77777777" w:rsidR="008766CA" w:rsidRPr="00AF76DE" w:rsidRDefault="008766CA" w:rsidP="008766CA">
      <w:pPr>
        <w:pStyle w:val="Heading3"/>
        <w:ind w:left="189"/>
        <w:rPr>
          <w:color w:val="auto"/>
        </w:rPr>
      </w:pPr>
      <w:r w:rsidRPr="00AF76DE">
        <w:rPr>
          <w:color w:val="auto"/>
        </w:rPr>
        <w:t xml:space="preserve">1.1. Ombudsman for Children’s Office </w:t>
      </w:r>
    </w:p>
    <w:p w14:paraId="3CB482B2" w14:textId="77777777" w:rsidR="008766CA" w:rsidRPr="00AF76DE" w:rsidRDefault="008766CA" w:rsidP="008766CA">
      <w:pPr>
        <w:spacing w:after="249"/>
        <w:ind w:left="189"/>
        <w:rPr>
          <w:color w:val="auto"/>
        </w:rPr>
      </w:pPr>
      <w:r w:rsidRPr="00AF76DE">
        <w:rPr>
          <w:color w:val="auto"/>
        </w:rPr>
        <w:t xml:space="preserve">The Ombudsman for Children’s Office (OCO) is an independent statutory body, which was established in 2004 under primary legislation, the Ombudsman for Children Act 2002. The Ombudsman for Children has two overall statutory functions: </w:t>
      </w:r>
    </w:p>
    <w:p w14:paraId="7406C24C" w14:textId="77777777" w:rsidR="008766CA" w:rsidRPr="00AF76DE" w:rsidRDefault="008766CA" w:rsidP="008766CA">
      <w:pPr>
        <w:numPr>
          <w:ilvl w:val="0"/>
          <w:numId w:val="1"/>
        </w:numPr>
        <w:spacing w:after="53"/>
        <w:ind w:hanging="360"/>
        <w:rPr>
          <w:color w:val="auto"/>
        </w:rPr>
      </w:pPr>
      <w:r w:rsidRPr="00AF76DE">
        <w:rPr>
          <w:color w:val="auto"/>
        </w:rPr>
        <w:t xml:space="preserve">to deal with complaints made by or for children and young people about the administrative actions of public bodies that have, or may have, adversely affected a child; </w:t>
      </w:r>
    </w:p>
    <w:p w14:paraId="4258E36E" w14:textId="77777777" w:rsidR="008766CA" w:rsidRPr="00AF76DE" w:rsidRDefault="008766CA" w:rsidP="008766CA">
      <w:pPr>
        <w:numPr>
          <w:ilvl w:val="0"/>
          <w:numId w:val="1"/>
        </w:numPr>
        <w:spacing w:after="203"/>
        <w:ind w:hanging="360"/>
        <w:rPr>
          <w:color w:val="auto"/>
        </w:rPr>
      </w:pPr>
      <w:r w:rsidRPr="00AF76DE">
        <w:rPr>
          <w:color w:val="auto"/>
        </w:rPr>
        <w:t xml:space="preserve">to promote the rights and welfare of children and young people under 18 years of age living in Ireland. </w:t>
      </w:r>
    </w:p>
    <w:p w14:paraId="6719DCAF" w14:textId="77777777" w:rsidR="008766CA" w:rsidRPr="00AF76DE" w:rsidRDefault="008766CA" w:rsidP="008766CA">
      <w:pPr>
        <w:spacing w:after="205"/>
        <w:ind w:left="189"/>
        <w:rPr>
          <w:color w:val="auto"/>
        </w:rPr>
      </w:pPr>
      <w:r w:rsidRPr="00AF76DE">
        <w:rPr>
          <w:color w:val="auto"/>
        </w:rPr>
        <w:t xml:space="preserve">The Ombudsman for Children is independent and directly accountable to the Oireachtas in relation to the exercise of these statutory functions.  </w:t>
      </w:r>
    </w:p>
    <w:p w14:paraId="66340ABA" w14:textId="77777777" w:rsidR="008766CA" w:rsidRPr="00AF76DE" w:rsidRDefault="008766CA" w:rsidP="008766CA">
      <w:pPr>
        <w:spacing w:after="253"/>
        <w:ind w:left="189"/>
        <w:rPr>
          <w:color w:val="auto"/>
        </w:rPr>
      </w:pPr>
      <w:r w:rsidRPr="00AF76DE">
        <w:rPr>
          <w:color w:val="auto"/>
        </w:rPr>
        <w:t xml:space="preserve">The OCO is commissioning </w:t>
      </w:r>
      <w:r w:rsidR="00003F6C" w:rsidRPr="00AF76DE">
        <w:rPr>
          <w:color w:val="auto"/>
        </w:rPr>
        <w:t>this project</w:t>
      </w:r>
      <w:r w:rsidRPr="00AF76DE">
        <w:rPr>
          <w:color w:val="auto"/>
        </w:rPr>
        <w:t xml:space="preserve"> in accordance with: </w:t>
      </w:r>
    </w:p>
    <w:p w14:paraId="758C63A6" w14:textId="77777777" w:rsidR="008766CA" w:rsidRPr="00AF76DE" w:rsidRDefault="00153CC0" w:rsidP="00153CC0">
      <w:pPr>
        <w:numPr>
          <w:ilvl w:val="0"/>
          <w:numId w:val="1"/>
        </w:numPr>
        <w:spacing w:after="50"/>
        <w:ind w:hanging="360"/>
        <w:rPr>
          <w:color w:val="auto"/>
        </w:rPr>
      </w:pPr>
      <w:r w:rsidRPr="00AF76DE">
        <w:rPr>
          <w:color w:val="auto"/>
        </w:rPr>
        <w:t>section 7(2</w:t>
      </w:r>
      <w:r w:rsidR="008766CA" w:rsidRPr="00AF76DE">
        <w:rPr>
          <w:color w:val="auto"/>
        </w:rPr>
        <w:t>)</w:t>
      </w:r>
      <w:r w:rsidRPr="00AF76DE">
        <w:rPr>
          <w:color w:val="auto"/>
        </w:rPr>
        <w:t>(a)</w:t>
      </w:r>
      <w:r w:rsidR="008766CA" w:rsidRPr="00AF76DE">
        <w:rPr>
          <w:color w:val="auto"/>
        </w:rPr>
        <w:t xml:space="preserve"> of the 2002 Act, which provides that the Ombudsman for Children may </w:t>
      </w:r>
      <w:r w:rsidRPr="00AF76DE">
        <w:rPr>
          <w:color w:val="auto"/>
        </w:rPr>
        <w:t>shall establish structures to consult regularly with groups of children that he or she considers to be representative of children for the purposes of his or her functions;</w:t>
      </w:r>
    </w:p>
    <w:p w14:paraId="25D7CE98" w14:textId="77777777" w:rsidR="008766CA" w:rsidRPr="00AF76DE" w:rsidRDefault="008766CA" w:rsidP="008766CA">
      <w:pPr>
        <w:numPr>
          <w:ilvl w:val="0"/>
          <w:numId w:val="1"/>
        </w:numPr>
        <w:spacing w:after="206"/>
        <w:ind w:hanging="360"/>
        <w:rPr>
          <w:color w:val="auto"/>
        </w:rPr>
      </w:pPr>
      <w:r w:rsidRPr="00AF76DE">
        <w:rPr>
          <w:color w:val="auto"/>
        </w:rPr>
        <w:t xml:space="preserve">one of the OCO’s strategic priorities, which is to </w:t>
      </w:r>
      <w:r w:rsidR="00182AE2" w:rsidRPr="00AF76DE">
        <w:rPr>
          <w:color w:val="auto"/>
        </w:rPr>
        <w:t xml:space="preserve">pursue the progressive realisation of rights of vulnerable children and young people, </w:t>
      </w:r>
      <w:r w:rsidR="00153CC0" w:rsidRPr="00AF76DE">
        <w:rPr>
          <w:color w:val="auto"/>
        </w:rPr>
        <w:t>particularly those with disabilities</w:t>
      </w:r>
      <w:r w:rsidR="00182AE2" w:rsidRPr="00AF76DE">
        <w:rPr>
          <w:color w:val="auto"/>
        </w:rPr>
        <w:t>.</w:t>
      </w:r>
    </w:p>
    <w:p w14:paraId="631D5749" w14:textId="77777777" w:rsidR="008766CA" w:rsidRPr="00AF76DE" w:rsidRDefault="008766CA" w:rsidP="00153CC0">
      <w:pPr>
        <w:spacing w:after="209"/>
        <w:ind w:left="189"/>
        <w:rPr>
          <w:color w:val="auto"/>
        </w:rPr>
      </w:pPr>
      <w:r w:rsidRPr="00AF76DE">
        <w:rPr>
          <w:color w:val="auto"/>
        </w:rPr>
        <w:t xml:space="preserve">Further information about the OCO and our work is available at </w:t>
      </w:r>
      <w:hyperlink r:id="rId8">
        <w:r w:rsidRPr="00AF76DE">
          <w:rPr>
            <w:color w:val="auto"/>
            <w:u w:val="single" w:color="0000FF"/>
          </w:rPr>
          <w:t>www.oco.ie</w:t>
        </w:r>
      </w:hyperlink>
      <w:hyperlink r:id="rId9">
        <w:r w:rsidRPr="00AF76DE">
          <w:rPr>
            <w:color w:val="auto"/>
          </w:rPr>
          <w:t>.</w:t>
        </w:r>
      </w:hyperlink>
      <w:r w:rsidR="00153CC0" w:rsidRPr="00AF76DE">
        <w:rPr>
          <w:color w:val="auto"/>
        </w:rPr>
        <w:t xml:space="preserve"> </w:t>
      </w:r>
    </w:p>
    <w:p w14:paraId="77AA82F4" w14:textId="77777777" w:rsidR="00153CC0" w:rsidRPr="00AF76DE" w:rsidRDefault="00153CC0" w:rsidP="00153CC0">
      <w:pPr>
        <w:spacing w:after="209"/>
        <w:ind w:left="189"/>
        <w:rPr>
          <w:b/>
          <w:color w:val="auto"/>
        </w:rPr>
      </w:pPr>
      <w:r w:rsidRPr="00AF76DE">
        <w:rPr>
          <w:b/>
          <w:color w:val="auto"/>
        </w:rPr>
        <w:t>1.2 Beyond Limits</w:t>
      </w:r>
    </w:p>
    <w:p w14:paraId="636EB902" w14:textId="77777777" w:rsidR="00153CC0" w:rsidRPr="00AF76DE" w:rsidRDefault="00153CC0" w:rsidP="00153CC0">
      <w:pPr>
        <w:spacing w:after="209"/>
        <w:ind w:left="189"/>
        <w:rPr>
          <w:color w:val="auto"/>
        </w:rPr>
      </w:pPr>
      <w:r w:rsidRPr="00AF76DE">
        <w:rPr>
          <w:color w:val="auto"/>
        </w:rPr>
        <w:t xml:space="preserve">Beyond Limits; Empowering Young People with Disabilities, was an event first run by the OCO in 2019. Almost 1,000 people travelled to Croke Park, Dublin for the first large-scale fully accessible event created for children with disabilities. </w:t>
      </w:r>
    </w:p>
    <w:p w14:paraId="29BC70FF" w14:textId="77777777" w:rsidR="00153CC0" w:rsidRPr="00AF76DE" w:rsidRDefault="00153CC0" w:rsidP="00153CC0">
      <w:pPr>
        <w:spacing w:after="209"/>
        <w:ind w:left="189"/>
        <w:rPr>
          <w:color w:val="auto"/>
        </w:rPr>
      </w:pPr>
      <w:r w:rsidRPr="00AF76DE">
        <w:rPr>
          <w:color w:val="auto"/>
        </w:rPr>
        <w:t>Beyond Limits is an opportunity for children and young people with disabilities to talk about the issues important to them, to hear from other people with disabilities about their experiences and achievements, and to learn about technology or services available to children with disabilities.</w:t>
      </w:r>
    </w:p>
    <w:p w14:paraId="3D47B65C" w14:textId="77777777" w:rsidR="00153CC0" w:rsidRPr="00AF76DE" w:rsidRDefault="00153CC0" w:rsidP="000840E1">
      <w:pPr>
        <w:spacing w:after="209"/>
        <w:rPr>
          <w:color w:val="auto"/>
        </w:rPr>
      </w:pPr>
      <w:r w:rsidRPr="00AF76DE">
        <w:rPr>
          <w:color w:val="auto"/>
        </w:rPr>
        <w:t>Beyond Limits was the culmination of over 12 months of work. Children were involved with naming the event and contributed to the theme.</w:t>
      </w:r>
      <w:r w:rsidR="000840E1" w:rsidRPr="00AF76DE">
        <w:rPr>
          <w:color w:val="auto"/>
        </w:rPr>
        <w:t xml:space="preserve"> </w:t>
      </w:r>
    </w:p>
    <w:p w14:paraId="032BCB75" w14:textId="77777777" w:rsidR="000840E1" w:rsidRPr="00AF76DE" w:rsidRDefault="000840E1" w:rsidP="000840E1">
      <w:pPr>
        <w:spacing w:after="209"/>
        <w:rPr>
          <w:color w:val="auto"/>
        </w:rPr>
      </w:pPr>
      <w:r w:rsidRPr="00AF76DE">
        <w:rPr>
          <w:color w:val="auto"/>
        </w:rPr>
        <w:t>In 2019 speakers included Mark Pollock, Paralympians Micheal McKillop and Ellen Keane, Disability Rights Activists Joanne O’Riordan, Adam Harris, and Lousie Bruton.</w:t>
      </w:r>
    </w:p>
    <w:p w14:paraId="4228E76C" w14:textId="77777777" w:rsidR="000840E1" w:rsidRPr="00AF76DE" w:rsidRDefault="000840E1" w:rsidP="000840E1">
      <w:pPr>
        <w:spacing w:after="209"/>
        <w:rPr>
          <w:color w:val="auto"/>
        </w:rPr>
      </w:pPr>
      <w:r w:rsidRPr="00AF76DE">
        <w:rPr>
          <w:color w:val="auto"/>
        </w:rPr>
        <w:t>We also worked with the National Youth Orchestra Ireland to create a collaborative piece with children of various abilities that include the Bluestacks Choir, Donegal and St Paul’s Special Needs School, Mallow, Co. Cork.</w:t>
      </w:r>
    </w:p>
    <w:p w14:paraId="0FB478BE" w14:textId="77777777" w:rsidR="00DD63D0" w:rsidRPr="00AF76DE" w:rsidRDefault="000840E1" w:rsidP="00DD63D0">
      <w:pPr>
        <w:spacing w:after="209"/>
        <w:rPr>
          <w:color w:val="auto"/>
        </w:rPr>
      </w:pPr>
      <w:r w:rsidRPr="00AF76DE">
        <w:rPr>
          <w:color w:val="auto"/>
        </w:rPr>
        <w:t xml:space="preserve">Beyond Limits is not just a one day event. We want to generate a conversation about disability and how it affects young people in Ireland. We want to show others how they can include children with </w:t>
      </w:r>
      <w:r w:rsidRPr="00AF76DE">
        <w:rPr>
          <w:color w:val="auto"/>
        </w:rPr>
        <w:lastRenderedPageBreak/>
        <w:t>disabilities on a large scale and we want to leave behind a lasting legacy that promotes inclusion on all levels.</w:t>
      </w:r>
    </w:p>
    <w:p w14:paraId="2F59B967" w14:textId="6C20C52F" w:rsidR="00DD63D0" w:rsidRPr="00AF76DE" w:rsidRDefault="00DD63D0" w:rsidP="00DD63D0">
      <w:pPr>
        <w:spacing w:after="209"/>
        <w:rPr>
          <w:color w:val="auto"/>
        </w:rPr>
      </w:pPr>
      <w:r w:rsidRPr="00AF76DE">
        <w:rPr>
          <w:color w:val="auto"/>
        </w:rPr>
        <w:t xml:space="preserve">More information on Beyond Limits is available here </w:t>
      </w:r>
      <w:hyperlink r:id="rId10" w:history="1">
        <w:r w:rsidRPr="00AF76DE">
          <w:rPr>
            <w:rStyle w:val="Hyperlink"/>
            <w:color w:val="auto"/>
          </w:rPr>
          <w:t>https://www.oco.ie/beyond-limits/</w:t>
        </w:r>
      </w:hyperlink>
      <w:r w:rsidRPr="00AF76DE">
        <w:rPr>
          <w:color w:val="auto"/>
        </w:rPr>
        <w:t xml:space="preserve"> </w:t>
      </w:r>
    </w:p>
    <w:p w14:paraId="43C80C7D" w14:textId="77777777" w:rsidR="008766CA" w:rsidRPr="00AF76DE" w:rsidRDefault="000840E1" w:rsidP="008766CA">
      <w:pPr>
        <w:pStyle w:val="Heading3"/>
        <w:ind w:left="189"/>
        <w:rPr>
          <w:color w:val="auto"/>
        </w:rPr>
      </w:pPr>
      <w:r w:rsidRPr="00AF76DE">
        <w:rPr>
          <w:color w:val="auto"/>
        </w:rPr>
        <w:t>1.3</w:t>
      </w:r>
      <w:r w:rsidR="008766CA" w:rsidRPr="00AF76DE">
        <w:rPr>
          <w:color w:val="auto"/>
        </w:rPr>
        <w:t xml:space="preserve">. Requirements </w:t>
      </w:r>
    </w:p>
    <w:p w14:paraId="6C93EDE0" w14:textId="3C38501E" w:rsidR="00153CC0" w:rsidRPr="00AF76DE" w:rsidRDefault="00153CC0" w:rsidP="008766CA">
      <w:pPr>
        <w:spacing w:after="203"/>
        <w:ind w:left="189"/>
        <w:rPr>
          <w:color w:val="auto"/>
        </w:rPr>
      </w:pPr>
      <w:r w:rsidRPr="00AF76DE">
        <w:rPr>
          <w:color w:val="auto"/>
        </w:rPr>
        <w:t>The Ombudsman for Children’s Office</w:t>
      </w:r>
      <w:r w:rsidR="000840E1" w:rsidRPr="00AF76DE">
        <w:rPr>
          <w:color w:val="auto"/>
        </w:rPr>
        <w:t xml:space="preserve"> is seeking a person/organisation who can work with </w:t>
      </w:r>
      <w:r w:rsidR="007067B1" w:rsidRPr="00AF76DE">
        <w:rPr>
          <w:color w:val="auto"/>
        </w:rPr>
        <w:t>us</w:t>
      </w:r>
      <w:r w:rsidR="000840E1" w:rsidRPr="00AF76DE">
        <w:rPr>
          <w:color w:val="auto"/>
        </w:rPr>
        <w:t xml:space="preserve"> to </w:t>
      </w:r>
      <w:r w:rsidR="007067B1" w:rsidRPr="00AF76DE">
        <w:rPr>
          <w:color w:val="auto"/>
        </w:rPr>
        <w:t xml:space="preserve">support, </w:t>
      </w:r>
      <w:r w:rsidR="000840E1" w:rsidRPr="00AF76DE">
        <w:rPr>
          <w:color w:val="auto"/>
        </w:rPr>
        <w:t>coordinate</w:t>
      </w:r>
      <w:r w:rsidR="007067B1" w:rsidRPr="00AF76DE">
        <w:rPr>
          <w:color w:val="auto"/>
        </w:rPr>
        <w:t>, resource and facilitate</w:t>
      </w:r>
      <w:r w:rsidR="000840E1" w:rsidRPr="00AF76DE">
        <w:rPr>
          <w:color w:val="auto"/>
        </w:rPr>
        <w:t xml:space="preserve"> the Beyond Limits Youth Advisors Group. This group will be made up of eight young people with various disabilities.</w:t>
      </w:r>
      <w:r w:rsidR="00C765CC">
        <w:rPr>
          <w:color w:val="auto"/>
        </w:rPr>
        <w:t xml:space="preserve"> The group will be comprised of some children who are already engaged in the OCO Youth Advisory Panel and children who will be recruited specifically for the Beyond Limits Youth Advisors Group. </w:t>
      </w:r>
    </w:p>
    <w:p w14:paraId="02199BBF" w14:textId="77777777" w:rsidR="000840E1" w:rsidRPr="00AF76DE" w:rsidRDefault="000840E1" w:rsidP="008766CA">
      <w:pPr>
        <w:spacing w:after="203"/>
        <w:ind w:left="189"/>
        <w:rPr>
          <w:color w:val="auto"/>
        </w:rPr>
      </w:pPr>
      <w:r w:rsidRPr="00AF76DE">
        <w:rPr>
          <w:color w:val="auto"/>
        </w:rPr>
        <w:t>The BL Youth Advisors will be vital in organising Beyond Limits 2022. It is important that this event is designed with the needs of young people in mind, and that the content is informed by what young people themselves want to see, experience and learn about.</w:t>
      </w:r>
    </w:p>
    <w:p w14:paraId="2B789B1F" w14:textId="77777777" w:rsidR="000840E1" w:rsidRPr="00AF76DE" w:rsidRDefault="000840E1" w:rsidP="008766CA">
      <w:pPr>
        <w:spacing w:after="203"/>
        <w:ind w:left="189"/>
        <w:rPr>
          <w:color w:val="auto"/>
        </w:rPr>
      </w:pPr>
      <w:r w:rsidRPr="00AF76DE">
        <w:rPr>
          <w:color w:val="auto"/>
        </w:rPr>
        <w:t xml:space="preserve">The BL Youth Advisors Group will be recruited by the OCO. Children aged between 13 and 17 years old will be invited to take part. </w:t>
      </w:r>
    </w:p>
    <w:p w14:paraId="4CE3B899" w14:textId="0B25B075" w:rsidR="007067B1" w:rsidRPr="00AF76DE" w:rsidRDefault="000840E1" w:rsidP="008766CA">
      <w:pPr>
        <w:spacing w:after="203"/>
        <w:ind w:left="189"/>
        <w:rPr>
          <w:color w:val="auto"/>
        </w:rPr>
      </w:pPr>
      <w:r w:rsidRPr="00AF76DE">
        <w:rPr>
          <w:color w:val="auto"/>
        </w:rPr>
        <w:t xml:space="preserve">Parents, guardians or carers will be welcome to attend to assist with their participation but parents/guardians will not be able to speak on behalf of children. </w:t>
      </w:r>
    </w:p>
    <w:p w14:paraId="572DA93C" w14:textId="01EDED5C" w:rsidR="007067B1" w:rsidRDefault="007067B1" w:rsidP="007067B1">
      <w:pPr>
        <w:spacing w:after="203"/>
        <w:ind w:left="189"/>
        <w:rPr>
          <w:color w:val="auto"/>
        </w:rPr>
      </w:pPr>
      <w:r w:rsidRPr="00AF76DE">
        <w:rPr>
          <w:color w:val="auto"/>
        </w:rPr>
        <w:t>The BL Youth Advisor Group will be established for a period of ten months beginning in January 2022 and dissolving in October after Beyond Limits 2022. It is expected that 10-12 meetings will take place during this time. Meetings will last 1 hour in total. These meetings will most likely take place on Saturdays to accommodate children’s availability. Meetings will take place via Zoom with the option of one or two face to face meetings if this works for the members of the group. The agenda of each meeting will be determined by the OCO Working Group who are overseeing organising the event and agreed with the BL Youth Advisor</w:t>
      </w:r>
      <w:r w:rsidR="00C924BD" w:rsidRPr="00AF76DE">
        <w:rPr>
          <w:color w:val="auto"/>
        </w:rPr>
        <w:t>s</w:t>
      </w:r>
      <w:r w:rsidRPr="00AF76DE">
        <w:rPr>
          <w:color w:val="auto"/>
        </w:rPr>
        <w:t>. One to one separate calls or meetings with young people may be required to ensure that each young person has an equal opportunity to take part and have their views heard.</w:t>
      </w:r>
    </w:p>
    <w:p w14:paraId="62CEFBE5" w14:textId="4EA850EB" w:rsidR="00C765CC" w:rsidRPr="00AF76DE" w:rsidRDefault="00C765CC" w:rsidP="007067B1">
      <w:pPr>
        <w:spacing w:after="203"/>
        <w:ind w:left="189"/>
        <w:rPr>
          <w:color w:val="auto"/>
        </w:rPr>
      </w:pPr>
      <w:r>
        <w:rPr>
          <w:color w:val="auto"/>
        </w:rPr>
        <w:t xml:space="preserve">Facilitation and background support will be offered by the Communications Unit and the Participation and Rights Education Unit in the OCO. </w:t>
      </w:r>
    </w:p>
    <w:p w14:paraId="0DC252F8" w14:textId="77777777" w:rsidR="007067B1" w:rsidRPr="00AF76DE" w:rsidRDefault="007067B1" w:rsidP="008766CA">
      <w:pPr>
        <w:spacing w:after="203"/>
        <w:ind w:left="189"/>
        <w:rPr>
          <w:b/>
          <w:color w:val="auto"/>
        </w:rPr>
      </w:pPr>
      <w:r w:rsidRPr="00AF76DE">
        <w:rPr>
          <w:b/>
          <w:color w:val="auto"/>
        </w:rPr>
        <w:t>Essential Criteria</w:t>
      </w:r>
    </w:p>
    <w:p w14:paraId="72F5A458" w14:textId="77777777" w:rsidR="007067B1" w:rsidRPr="00AF76DE" w:rsidRDefault="007067B1" w:rsidP="008766CA">
      <w:pPr>
        <w:spacing w:after="203"/>
        <w:ind w:left="189"/>
        <w:rPr>
          <w:color w:val="auto"/>
        </w:rPr>
      </w:pPr>
      <w:r w:rsidRPr="00AF76DE">
        <w:rPr>
          <w:color w:val="auto"/>
        </w:rPr>
        <w:t>The following experience and skills will be required:</w:t>
      </w:r>
    </w:p>
    <w:p w14:paraId="54AEC345" w14:textId="5E1E8B56" w:rsidR="007067B1" w:rsidRPr="00AF76DE" w:rsidRDefault="003C59C6" w:rsidP="00DD63D0">
      <w:pPr>
        <w:pStyle w:val="ListParagraph"/>
        <w:numPr>
          <w:ilvl w:val="0"/>
          <w:numId w:val="12"/>
        </w:numPr>
        <w:spacing w:after="203"/>
        <w:rPr>
          <w:color w:val="auto"/>
        </w:rPr>
      </w:pPr>
      <w:r w:rsidRPr="00AF76DE">
        <w:rPr>
          <w:color w:val="auto"/>
        </w:rPr>
        <w:t xml:space="preserve">Experience of working </w:t>
      </w:r>
      <w:r w:rsidR="007067B1" w:rsidRPr="00AF76DE">
        <w:rPr>
          <w:color w:val="auto"/>
        </w:rPr>
        <w:t xml:space="preserve">directly </w:t>
      </w:r>
      <w:r w:rsidRPr="00AF76DE">
        <w:rPr>
          <w:color w:val="auto"/>
        </w:rPr>
        <w:t xml:space="preserve">with </w:t>
      </w:r>
      <w:r w:rsidR="007067B1" w:rsidRPr="00AF76DE">
        <w:rPr>
          <w:color w:val="auto"/>
        </w:rPr>
        <w:t>children</w:t>
      </w:r>
      <w:r w:rsidR="001D5F99">
        <w:rPr>
          <w:color w:val="auto"/>
        </w:rPr>
        <w:t>. An understanding of the needs of children with disabilities would be an advantage.</w:t>
      </w:r>
    </w:p>
    <w:p w14:paraId="4F861F48" w14:textId="1D8B02F0" w:rsidR="007067B1" w:rsidRPr="00AF76DE" w:rsidRDefault="007067B1" w:rsidP="007067B1">
      <w:pPr>
        <w:pStyle w:val="ListParagraph"/>
        <w:numPr>
          <w:ilvl w:val="0"/>
          <w:numId w:val="12"/>
        </w:numPr>
        <w:spacing w:after="203"/>
        <w:rPr>
          <w:color w:val="auto"/>
        </w:rPr>
      </w:pPr>
      <w:r w:rsidRPr="00AF76DE">
        <w:rPr>
          <w:color w:val="auto"/>
        </w:rPr>
        <w:t>A proven ability to adapt materials for and to communicate with children with various levels of needs</w:t>
      </w:r>
      <w:r w:rsidR="001D5F99">
        <w:rPr>
          <w:color w:val="auto"/>
        </w:rPr>
        <w:t>.</w:t>
      </w:r>
    </w:p>
    <w:p w14:paraId="676AF89A" w14:textId="78FC6E7A" w:rsidR="000840E1" w:rsidRPr="00AF76DE" w:rsidRDefault="007067B1" w:rsidP="00DD63D0">
      <w:pPr>
        <w:pStyle w:val="ListParagraph"/>
        <w:numPr>
          <w:ilvl w:val="0"/>
          <w:numId w:val="12"/>
        </w:numPr>
        <w:spacing w:after="203"/>
        <w:rPr>
          <w:color w:val="auto"/>
        </w:rPr>
      </w:pPr>
      <w:r w:rsidRPr="00AF76DE">
        <w:rPr>
          <w:color w:val="auto"/>
        </w:rPr>
        <w:t>Facilitation skills relevant to this group of children and their families</w:t>
      </w:r>
      <w:r w:rsidR="001D5F99">
        <w:rPr>
          <w:color w:val="auto"/>
        </w:rPr>
        <w:t>.</w:t>
      </w:r>
    </w:p>
    <w:p w14:paraId="0DD017EC" w14:textId="40399097" w:rsidR="00AD794A" w:rsidRPr="00AF76DE" w:rsidRDefault="00AD794A" w:rsidP="00F42E99">
      <w:pPr>
        <w:spacing w:after="203"/>
        <w:ind w:left="189"/>
        <w:rPr>
          <w:b/>
          <w:color w:val="auto"/>
        </w:rPr>
      </w:pPr>
      <w:r w:rsidRPr="00AF76DE">
        <w:rPr>
          <w:b/>
          <w:color w:val="auto"/>
        </w:rPr>
        <w:t>Task</w:t>
      </w:r>
      <w:r w:rsidR="00DD63D0" w:rsidRPr="00AF76DE">
        <w:rPr>
          <w:b/>
          <w:color w:val="auto"/>
        </w:rPr>
        <w:t>s</w:t>
      </w:r>
      <w:r w:rsidRPr="00AF76DE">
        <w:rPr>
          <w:b/>
          <w:color w:val="auto"/>
        </w:rPr>
        <w:t xml:space="preserve"> Involved</w:t>
      </w:r>
    </w:p>
    <w:p w14:paraId="03326266" w14:textId="77777777" w:rsidR="00AD794A" w:rsidRPr="00AF76DE" w:rsidRDefault="00AD794A" w:rsidP="00AD794A">
      <w:pPr>
        <w:spacing w:after="203"/>
        <w:ind w:left="194" w:firstLine="0"/>
        <w:rPr>
          <w:color w:val="auto"/>
        </w:rPr>
      </w:pPr>
      <w:r w:rsidRPr="00AF76DE">
        <w:rPr>
          <w:color w:val="auto"/>
        </w:rPr>
        <w:t xml:space="preserve">The successful candidate/organisation will be expected to </w:t>
      </w:r>
    </w:p>
    <w:p w14:paraId="3EF5963B" w14:textId="55095D25" w:rsidR="00AD794A" w:rsidRPr="00AF76DE" w:rsidRDefault="00AD794A" w:rsidP="00DD63D0">
      <w:pPr>
        <w:pStyle w:val="ListParagraph"/>
        <w:numPr>
          <w:ilvl w:val="0"/>
          <w:numId w:val="13"/>
        </w:numPr>
        <w:spacing w:after="203"/>
        <w:rPr>
          <w:color w:val="auto"/>
        </w:rPr>
      </w:pPr>
      <w:r w:rsidRPr="00AF76DE">
        <w:rPr>
          <w:color w:val="auto"/>
        </w:rPr>
        <w:lastRenderedPageBreak/>
        <w:t>Prepare all materials, arrange meetings, liaise directly with young people and their families</w:t>
      </w:r>
      <w:r w:rsidR="00C924BD" w:rsidRPr="00AF76DE">
        <w:rPr>
          <w:color w:val="auto"/>
        </w:rPr>
        <w:t>.</w:t>
      </w:r>
    </w:p>
    <w:p w14:paraId="6E913198" w14:textId="07BE32FF" w:rsidR="00AD794A" w:rsidRPr="00AF76DE" w:rsidRDefault="00AD794A" w:rsidP="00DD63D0">
      <w:pPr>
        <w:pStyle w:val="ListParagraph"/>
        <w:numPr>
          <w:ilvl w:val="0"/>
          <w:numId w:val="13"/>
        </w:numPr>
        <w:spacing w:after="203"/>
        <w:rPr>
          <w:color w:val="auto"/>
        </w:rPr>
      </w:pPr>
      <w:r w:rsidRPr="00AF76DE">
        <w:rPr>
          <w:color w:val="auto"/>
        </w:rPr>
        <w:t xml:space="preserve">Prepare minutes and updates of each meeting for the OCO Working Group. </w:t>
      </w:r>
    </w:p>
    <w:p w14:paraId="26B71730" w14:textId="540A9FCF" w:rsidR="00C924BD" w:rsidRPr="00AF76DE" w:rsidRDefault="00C924BD" w:rsidP="00DD63D0">
      <w:pPr>
        <w:pStyle w:val="ListParagraph"/>
        <w:numPr>
          <w:ilvl w:val="0"/>
          <w:numId w:val="13"/>
        </w:numPr>
        <w:spacing w:after="203"/>
        <w:rPr>
          <w:color w:val="auto"/>
        </w:rPr>
      </w:pPr>
      <w:r w:rsidRPr="00AF76DE">
        <w:rPr>
          <w:color w:val="auto"/>
        </w:rPr>
        <w:t>Attend and facilitate all meetings.</w:t>
      </w:r>
    </w:p>
    <w:p w14:paraId="53289518" w14:textId="77777777" w:rsidR="00AD794A" w:rsidRPr="00AF76DE" w:rsidRDefault="00AD794A" w:rsidP="00DD63D0">
      <w:pPr>
        <w:pStyle w:val="ListParagraph"/>
        <w:numPr>
          <w:ilvl w:val="0"/>
          <w:numId w:val="13"/>
        </w:numPr>
        <w:spacing w:after="203"/>
        <w:rPr>
          <w:color w:val="auto"/>
        </w:rPr>
      </w:pPr>
      <w:r w:rsidRPr="00AF76DE">
        <w:rPr>
          <w:color w:val="auto"/>
        </w:rPr>
        <w:t xml:space="preserve">Prepare a final summary report of the views of the young people, which should include their review of how the group worked. </w:t>
      </w:r>
    </w:p>
    <w:p w14:paraId="56ECA3BE" w14:textId="77777777" w:rsidR="00AD794A" w:rsidRPr="00AF76DE" w:rsidRDefault="00AD794A">
      <w:pPr>
        <w:spacing w:after="203"/>
        <w:ind w:left="194" w:firstLine="0"/>
        <w:rPr>
          <w:color w:val="auto"/>
        </w:rPr>
      </w:pPr>
      <w:r w:rsidRPr="00AF76DE">
        <w:rPr>
          <w:color w:val="auto"/>
        </w:rPr>
        <w:t>This work will be supported by the OCO Communications unit.</w:t>
      </w:r>
    </w:p>
    <w:p w14:paraId="2C9F5389" w14:textId="1484048D" w:rsidR="00AD794A" w:rsidRPr="00AF76DE" w:rsidRDefault="00AD794A" w:rsidP="00DD63D0">
      <w:pPr>
        <w:spacing w:after="203"/>
        <w:ind w:left="189"/>
        <w:rPr>
          <w:color w:val="auto"/>
        </w:rPr>
      </w:pPr>
      <w:r w:rsidRPr="00AF76DE">
        <w:rPr>
          <w:color w:val="auto"/>
        </w:rPr>
        <w:t xml:space="preserve">It should be noted that this work will require some weekend and evening work.  </w:t>
      </w:r>
    </w:p>
    <w:p w14:paraId="77548130" w14:textId="77777777" w:rsidR="007067B1" w:rsidRPr="00AF76DE" w:rsidRDefault="00AD794A" w:rsidP="00F42E99">
      <w:pPr>
        <w:spacing w:after="203"/>
        <w:ind w:left="189"/>
        <w:rPr>
          <w:b/>
          <w:color w:val="auto"/>
        </w:rPr>
      </w:pPr>
      <w:r w:rsidRPr="00AF76DE">
        <w:rPr>
          <w:b/>
          <w:color w:val="auto"/>
        </w:rPr>
        <w:t>Anticipated Days Required</w:t>
      </w:r>
    </w:p>
    <w:p w14:paraId="43380842" w14:textId="0578966E" w:rsidR="007067B1" w:rsidRPr="00AF76DE" w:rsidRDefault="007760A0" w:rsidP="00F42E99">
      <w:pPr>
        <w:spacing w:after="203"/>
        <w:ind w:left="189"/>
        <w:rPr>
          <w:color w:val="auto"/>
        </w:rPr>
      </w:pPr>
      <w:r w:rsidRPr="00AF76DE">
        <w:rPr>
          <w:color w:val="auto"/>
        </w:rPr>
        <w:t>It is anticipate</w:t>
      </w:r>
      <w:r w:rsidR="00F42E99" w:rsidRPr="00AF76DE">
        <w:rPr>
          <w:color w:val="auto"/>
        </w:rPr>
        <w:t xml:space="preserve">d that this work will require </w:t>
      </w:r>
      <w:r w:rsidR="00C924BD" w:rsidRPr="00AF76DE">
        <w:rPr>
          <w:color w:val="auto"/>
        </w:rPr>
        <w:t>up to 22 days of support.</w:t>
      </w:r>
    </w:p>
    <w:p w14:paraId="57A1A285" w14:textId="77777777" w:rsidR="00AD794A" w:rsidRPr="00AF76DE" w:rsidRDefault="00AD794A" w:rsidP="00F42E99">
      <w:pPr>
        <w:spacing w:after="203"/>
        <w:ind w:left="189"/>
        <w:rPr>
          <w:b/>
          <w:color w:val="auto"/>
        </w:rPr>
      </w:pPr>
      <w:r w:rsidRPr="00AF76DE">
        <w:rPr>
          <w:b/>
          <w:color w:val="auto"/>
        </w:rPr>
        <w:t>Data Processing</w:t>
      </w:r>
    </w:p>
    <w:p w14:paraId="3C05F7D6" w14:textId="00A340D3" w:rsidR="00492939" w:rsidRPr="00AF76DE" w:rsidRDefault="004133DF" w:rsidP="00F42E99">
      <w:pPr>
        <w:spacing w:after="203"/>
        <w:ind w:left="189"/>
        <w:rPr>
          <w:color w:val="auto"/>
        </w:rPr>
      </w:pPr>
      <w:r w:rsidRPr="00AF76DE">
        <w:rPr>
          <w:color w:val="auto"/>
        </w:rPr>
        <w:t xml:space="preserve">It should be noted that </w:t>
      </w:r>
      <w:r w:rsidR="00492939" w:rsidRPr="00AF76DE">
        <w:rPr>
          <w:color w:val="auto"/>
        </w:rPr>
        <w:t xml:space="preserve">in the context of this work you will be acting as a Date Processor for the OCO.  As such, you should have appropriate arrangements in place for the secure storage, processing and transferring of any data arising from </w:t>
      </w:r>
      <w:r w:rsidR="00F42E99" w:rsidRPr="00AF76DE">
        <w:rPr>
          <w:color w:val="auto"/>
        </w:rPr>
        <w:t>this work</w:t>
      </w:r>
      <w:r w:rsidR="00492939" w:rsidRPr="00AF76DE">
        <w:rPr>
          <w:color w:val="auto"/>
        </w:rPr>
        <w:t xml:space="preserve">.  </w:t>
      </w:r>
    </w:p>
    <w:p w14:paraId="4C01A0F6" w14:textId="77777777" w:rsidR="008766CA" w:rsidRPr="00AF76DE" w:rsidRDefault="00F42E99" w:rsidP="006064CB">
      <w:pPr>
        <w:pStyle w:val="Heading3"/>
        <w:ind w:left="0"/>
        <w:rPr>
          <w:color w:val="auto"/>
        </w:rPr>
      </w:pPr>
      <w:r w:rsidRPr="00AF76DE">
        <w:rPr>
          <w:color w:val="auto"/>
        </w:rPr>
        <w:t>1.4</w:t>
      </w:r>
      <w:r w:rsidR="008766CA" w:rsidRPr="00AF76DE">
        <w:rPr>
          <w:color w:val="auto"/>
        </w:rPr>
        <w:t xml:space="preserve">. Further information and query handling </w:t>
      </w:r>
    </w:p>
    <w:p w14:paraId="7588DD7F" w14:textId="7D7A762D" w:rsidR="008766CA" w:rsidRPr="00AF76DE" w:rsidRDefault="008766CA" w:rsidP="003C59C6">
      <w:pPr>
        <w:spacing w:after="205"/>
        <w:ind w:left="0"/>
        <w:rPr>
          <w:color w:val="auto"/>
        </w:rPr>
      </w:pPr>
      <w:r w:rsidRPr="00AF76DE">
        <w:rPr>
          <w:color w:val="auto"/>
        </w:rPr>
        <w:t>All requests for clarification</w:t>
      </w:r>
      <w:r w:rsidR="002169AB" w:rsidRPr="00AF76DE">
        <w:rPr>
          <w:color w:val="auto"/>
        </w:rPr>
        <w:t xml:space="preserve"> should be submitted to </w:t>
      </w:r>
      <w:hyperlink r:id="rId11" w:history="1">
        <w:r w:rsidR="00715C67" w:rsidRPr="006F4029">
          <w:rPr>
            <w:rStyle w:val="Hyperlink"/>
          </w:rPr>
          <w:t>communications@oco.ie</w:t>
        </w:r>
      </w:hyperlink>
      <w:r w:rsidR="002169AB" w:rsidRPr="00AF76DE">
        <w:rPr>
          <w:color w:val="auto"/>
        </w:rPr>
        <w:t xml:space="preserve"> and be clearly marked </w:t>
      </w:r>
      <w:r w:rsidR="00F27E34" w:rsidRPr="00AF76DE">
        <w:rPr>
          <w:color w:val="auto"/>
        </w:rPr>
        <w:t>“</w:t>
      </w:r>
      <w:r w:rsidR="00F42E99" w:rsidRPr="00AF76DE">
        <w:rPr>
          <w:b/>
          <w:color w:val="auto"/>
        </w:rPr>
        <w:t>BL Youth Advisors Query</w:t>
      </w:r>
      <w:r w:rsidR="00F27E34" w:rsidRPr="00AF76DE">
        <w:rPr>
          <w:b/>
          <w:color w:val="auto"/>
        </w:rPr>
        <w:t>”</w:t>
      </w:r>
      <w:r w:rsidR="002169AB" w:rsidRPr="00AF76DE">
        <w:rPr>
          <w:color w:val="auto"/>
        </w:rPr>
        <w:t xml:space="preserve">.  These must be received by </w:t>
      </w:r>
      <w:r w:rsidR="00715C67">
        <w:rPr>
          <w:b/>
          <w:color w:val="auto"/>
        </w:rPr>
        <w:t>17</w:t>
      </w:r>
      <w:r w:rsidR="00715C06" w:rsidRPr="00715C06">
        <w:rPr>
          <w:b/>
          <w:color w:val="auto"/>
          <w:vertAlign w:val="superscript"/>
        </w:rPr>
        <w:t>th</w:t>
      </w:r>
      <w:r w:rsidR="00715C06">
        <w:rPr>
          <w:b/>
          <w:color w:val="auto"/>
        </w:rPr>
        <w:t xml:space="preserve"> January. </w:t>
      </w:r>
      <w:r w:rsidRPr="00AF76DE">
        <w:rPr>
          <w:color w:val="auto"/>
        </w:rPr>
        <w:t xml:space="preserve"> A written response to all requests for clarification received on or before this date will be sent</w:t>
      </w:r>
      <w:r w:rsidR="00892D21" w:rsidRPr="00AF76DE">
        <w:rPr>
          <w:color w:val="auto"/>
        </w:rPr>
        <w:t xml:space="preserve"> within 5 working days</w:t>
      </w:r>
      <w:r w:rsidRPr="00AF76DE">
        <w:rPr>
          <w:color w:val="auto"/>
        </w:rPr>
        <w:t xml:space="preserve">. The OCO may, in our absolute discretion, respond to requests for clarification received after the deadline for clarification.  </w:t>
      </w:r>
    </w:p>
    <w:p w14:paraId="1EA65311" w14:textId="77777777" w:rsidR="008766CA" w:rsidRPr="00AF76DE" w:rsidRDefault="00F42E99" w:rsidP="006064CB">
      <w:pPr>
        <w:pStyle w:val="Heading3"/>
        <w:ind w:left="0"/>
        <w:rPr>
          <w:color w:val="auto"/>
        </w:rPr>
      </w:pPr>
      <w:r w:rsidRPr="00AF76DE">
        <w:rPr>
          <w:color w:val="auto"/>
        </w:rPr>
        <w:t>1.5</w:t>
      </w:r>
      <w:r w:rsidR="008766CA" w:rsidRPr="00AF76DE">
        <w:rPr>
          <w:color w:val="auto"/>
        </w:rPr>
        <w:t xml:space="preserve">. Ownership and publication of outputs </w:t>
      </w:r>
    </w:p>
    <w:p w14:paraId="6DCD6573" w14:textId="77777777" w:rsidR="008766CA" w:rsidRPr="00AF76DE" w:rsidRDefault="008766CA" w:rsidP="006064CB">
      <w:pPr>
        <w:spacing w:after="203"/>
        <w:ind w:left="0"/>
        <w:rPr>
          <w:color w:val="auto"/>
        </w:rPr>
      </w:pPr>
      <w:r w:rsidRPr="00AF76DE">
        <w:rPr>
          <w:color w:val="auto"/>
        </w:rPr>
        <w:t>Own</w:t>
      </w:r>
      <w:r w:rsidR="007760A0" w:rsidRPr="00AF76DE">
        <w:rPr>
          <w:color w:val="auto"/>
        </w:rPr>
        <w:t xml:space="preserve">ership of </w:t>
      </w:r>
      <w:r w:rsidR="003C59C6" w:rsidRPr="00AF76DE">
        <w:rPr>
          <w:color w:val="auto"/>
        </w:rPr>
        <w:t>reports</w:t>
      </w:r>
      <w:r w:rsidRPr="00AF76DE">
        <w:rPr>
          <w:color w:val="auto"/>
        </w:rPr>
        <w:t xml:space="preserve"> and other outputs produced under this contract rests with the OCO as the commissioning body.  </w:t>
      </w:r>
    </w:p>
    <w:p w14:paraId="7BB9E868" w14:textId="5B0D7818" w:rsidR="008766CA" w:rsidRPr="00AF76DE" w:rsidRDefault="00165C17" w:rsidP="003C59C6">
      <w:pPr>
        <w:spacing w:after="205"/>
        <w:ind w:left="0"/>
        <w:rPr>
          <w:color w:val="auto"/>
        </w:rPr>
      </w:pPr>
      <w:r w:rsidRPr="00AF76DE">
        <w:rPr>
          <w:color w:val="auto"/>
        </w:rPr>
        <w:t>Interested individuals/organisations</w:t>
      </w:r>
      <w:r w:rsidR="008766CA" w:rsidRPr="00AF76DE">
        <w:rPr>
          <w:color w:val="auto"/>
        </w:rPr>
        <w:t xml:space="preserve"> should also note that decision-making on whether or not to publish any report(s) and other output(s) produced under this contract will rest with the OCO. </w:t>
      </w:r>
    </w:p>
    <w:p w14:paraId="2615D2E5" w14:textId="77777777" w:rsidR="008766CA" w:rsidRPr="00AF76DE" w:rsidRDefault="003C59C6" w:rsidP="006064CB">
      <w:pPr>
        <w:pStyle w:val="Heading3"/>
        <w:ind w:left="0"/>
        <w:rPr>
          <w:color w:val="auto"/>
        </w:rPr>
      </w:pPr>
      <w:r w:rsidRPr="00AF76DE">
        <w:rPr>
          <w:color w:val="auto"/>
        </w:rPr>
        <w:t>1.6</w:t>
      </w:r>
      <w:r w:rsidR="008766CA" w:rsidRPr="00AF76DE">
        <w:rPr>
          <w:color w:val="auto"/>
        </w:rPr>
        <w:t xml:space="preserve">. Garda clearance and vetting </w:t>
      </w:r>
    </w:p>
    <w:p w14:paraId="2E48716F" w14:textId="52930BB5" w:rsidR="008766CA" w:rsidRPr="00AF76DE" w:rsidRDefault="002169AB" w:rsidP="006064CB">
      <w:pPr>
        <w:spacing w:after="203"/>
        <w:ind w:left="0"/>
        <w:rPr>
          <w:color w:val="auto"/>
        </w:rPr>
      </w:pPr>
      <w:r w:rsidRPr="00AF76DE">
        <w:rPr>
          <w:color w:val="auto"/>
        </w:rPr>
        <w:t>As this work</w:t>
      </w:r>
      <w:r w:rsidR="008766CA" w:rsidRPr="00AF76DE">
        <w:rPr>
          <w:color w:val="auto"/>
        </w:rPr>
        <w:t xml:space="preserve"> will involve qualitative </w:t>
      </w:r>
      <w:r w:rsidR="00AD794A" w:rsidRPr="00AF76DE">
        <w:rPr>
          <w:color w:val="auto"/>
        </w:rPr>
        <w:t>direct engagement</w:t>
      </w:r>
      <w:r w:rsidR="008766CA" w:rsidRPr="00AF76DE">
        <w:rPr>
          <w:color w:val="auto"/>
        </w:rPr>
        <w:t xml:space="preserve"> with children and young people, all </w:t>
      </w:r>
      <w:r w:rsidR="00165C17" w:rsidRPr="00AF76DE">
        <w:rPr>
          <w:color w:val="auto"/>
        </w:rPr>
        <w:t xml:space="preserve">applicants </w:t>
      </w:r>
      <w:r w:rsidR="008766CA" w:rsidRPr="00AF76DE">
        <w:rPr>
          <w:color w:val="auto"/>
        </w:rPr>
        <w:t xml:space="preserve">must indicate whether or not the person(s) who will carry out </w:t>
      </w:r>
      <w:r w:rsidRPr="00AF76DE">
        <w:rPr>
          <w:color w:val="auto"/>
        </w:rPr>
        <w:t xml:space="preserve">the research has </w:t>
      </w:r>
      <w:r w:rsidR="008766CA" w:rsidRPr="00AF76DE">
        <w:rPr>
          <w:color w:val="auto"/>
        </w:rPr>
        <w:t>Garda clearance to work with children and young peopl</w:t>
      </w:r>
      <w:r w:rsidRPr="00AF76DE">
        <w:rPr>
          <w:color w:val="auto"/>
        </w:rPr>
        <w:t>e and confirm that they</w:t>
      </w:r>
      <w:r w:rsidR="008766CA" w:rsidRPr="00AF76DE">
        <w:rPr>
          <w:color w:val="auto"/>
        </w:rPr>
        <w:t xml:space="preserve"> agree to Garda vetting</w:t>
      </w:r>
      <w:r w:rsidRPr="00AF76DE">
        <w:rPr>
          <w:color w:val="auto"/>
        </w:rPr>
        <w:t xml:space="preserve"> by the OCO if required</w:t>
      </w:r>
      <w:r w:rsidR="008766CA" w:rsidRPr="00AF76DE">
        <w:rPr>
          <w:color w:val="auto"/>
        </w:rPr>
        <w:t xml:space="preserve">.  </w:t>
      </w:r>
    </w:p>
    <w:p w14:paraId="2C348BCA" w14:textId="1592CC80" w:rsidR="008766CA" w:rsidRPr="00AF76DE" w:rsidRDefault="008766CA" w:rsidP="003C59C6">
      <w:pPr>
        <w:spacing w:after="205"/>
        <w:ind w:left="0"/>
        <w:rPr>
          <w:color w:val="auto"/>
        </w:rPr>
      </w:pPr>
      <w:r w:rsidRPr="00AF76DE">
        <w:rPr>
          <w:color w:val="auto"/>
        </w:rPr>
        <w:t xml:space="preserve">In the event of any disclosures of a child protection nature to the successful </w:t>
      </w:r>
      <w:r w:rsidR="00165C17" w:rsidRPr="00AF76DE">
        <w:rPr>
          <w:color w:val="auto"/>
        </w:rPr>
        <w:t>applicant</w:t>
      </w:r>
      <w:r w:rsidRPr="00AF76DE">
        <w:rPr>
          <w:color w:val="auto"/>
        </w:rPr>
        <w:t xml:space="preserve"> in the context of conducting </w:t>
      </w:r>
      <w:r w:rsidR="00AD794A" w:rsidRPr="00AF76DE">
        <w:rPr>
          <w:color w:val="auto"/>
        </w:rPr>
        <w:t>this work</w:t>
      </w:r>
      <w:r w:rsidRPr="00AF76DE">
        <w:rPr>
          <w:color w:val="auto"/>
        </w:rPr>
        <w:t xml:space="preserve">, </w:t>
      </w:r>
      <w:r w:rsidR="00165C17" w:rsidRPr="00AF76DE">
        <w:rPr>
          <w:color w:val="auto"/>
        </w:rPr>
        <w:t>they</w:t>
      </w:r>
      <w:r w:rsidRPr="00AF76DE">
        <w:rPr>
          <w:color w:val="auto"/>
        </w:rPr>
        <w:t xml:space="preserve"> must act in accordance with child protection guidance and requirements. Arrangements in this regard will be agreed at the beginning of the contract.  </w:t>
      </w:r>
    </w:p>
    <w:p w14:paraId="76E37D66" w14:textId="77777777" w:rsidR="008766CA" w:rsidRPr="00AF76DE" w:rsidRDefault="003C59C6" w:rsidP="006064CB">
      <w:pPr>
        <w:pStyle w:val="Heading3"/>
        <w:ind w:left="0"/>
        <w:rPr>
          <w:color w:val="auto"/>
        </w:rPr>
      </w:pPr>
      <w:r w:rsidRPr="00AF76DE">
        <w:rPr>
          <w:color w:val="auto"/>
        </w:rPr>
        <w:t>1.7</w:t>
      </w:r>
      <w:r w:rsidR="008766CA" w:rsidRPr="00AF76DE">
        <w:rPr>
          <w:color w:val="auto"/>
        </w:rPr>
        <w:t xml:space="preserve">. Timescale </w:t>
      </w:r>
    </w:p>
    <w:p w14:paraId="104EBB07" w14:textId="3D701AFC" w:rsidR="008766CA" w:rsidRPr="00AF76DE" w:rsidRDefault="003C59C6" w:rsidP="006064CB">
      <w:pPr>
        <w:ind w:left="0"/>
        <w:rPr>
          <w:color w:val="auto"/>
        </w:rPr>
      </w:pPr>
      <w:r w:rsidRPr="00AF76DE">
        <w:rPr>
          <w:color w:val="auto"/>
        </w:rPr>
        <w:t>As indicated at 1.4</w:t>
      </w:r>
      <w:r w:rsidR="008766CA" w:rsidRPr="00AF76DE">
        <w:rPr>
          <w:color w:val="auto"/>
        </w:rPr>
        <w:t xml:space="preserve">. above, all requests for clarification must be received by </w:t>
      </w:r>
      <w:r w:rsidR="00715C06">
        <w:rPr>
          <w:b/>
          <w:color w:val="auto"/>
        </w:rPr>
        <w:t>17</w:t>
      </w:r>
      <w:r w:rsidR="00715C06" w:rsidRPr="00715C06">
        <w:rPr>
          <w:b/>
          <w:color w:val="auto"/>
          <w:vertAlign w:val="superscript"/>
        </w:rPr>
        <w:t>th</w:t>
      </w:r>
      <w:r w:rsidR="00715C06">
        <w:rPr>
          <w:b/>
          <w:color w:val="auto"/>
        </w:rPr>
        <w:t xml:space="preserve"> January.</w:t>
      </w:r>
      <w:r w:rsidR="008766CA" w:rsidRPr="00AF76DE">
        <w:rPr>
          <w:color w:val="auto"/>
        </w:rPr>
        <w:t xml:space="preserve"> </w:t>
      </w:r>
    </w:p>
    <w:p w14:paraId="3769B085" w14:textId="77777777" w:rsidR="00F27E34" w:rsidRPr="00AF76DE" w:rsidRDefault="00F27E34" w:rsidP="006064CB">
      <w:pPr>
        <w:ind w:left="0"/>
        <w:rPr>
          <w:color w:val="auto"/>
        </w:rPr>
      </w:pPr>
    </w:p>
    <w:p w14:paraId="6CA5A1E6" w14:textId="45D61E62" w:rsidR="008766CA" w:rsidRPr="00AF76DE" w:rsidRDefault="008766CA" w:rsidP="006064CB">
      <w:pPr>
        <w:spacing w:after="217" w:line="259" w:lineRule="auto"/>
        <w:ind w:left="0"/>
        <w:rPr>
          <w:color w:val="auto"/>
        </w:rPr>
      </w:pPr>
      <w:r w:rsidRPr="00AF76DE">
        <w:rPr>
          <w:color w:val="auto"/>
        </w:rPr>
        <w:lastRenderedPageBreak/>
        <w:t xml:space="preserve">The deadline for receipt is </w:t>
      </w:r>
      <w:r w:rsidR="00715C06">
        <w:rPr>
          <w:b/>
          <w:color w:val="auto"/>
        </w:rPr>
        <w:t>24</w:t>
      </w:r>
      <w:r w:rsidR="00715C06" w:rsidRPr="00715C06">
        <w:rPr>
          <w:b/>
          <w:color w:val="auto"/>
          <w:vertAlign w:val="superscript"/>
        </w:rPr>
        <w:t>th</w:t>
      </w:r>
      <w:r w:rsidR="00715C06">
        <w:rPr>
          <w:b/>
          <w:color w:val="auto"/>
        </w:rPr>
        <w:t xml:space="preserve"> January.</w:t>
      </w:r>
      <w:r w:rsidRPr="00AF76DE">
        <w:rPr>
          <w:color w:val="auto"/>
        </w:rPr>
        <w:t xml:space="preserve"> </w:t>
      </w:r>
    </w:p>
    <w:p w14:paraId="2940EE9D" w14:textId="59A1F590" w:rsidR="008766CA" w:rsidRPr="00AF76DE" w:rsidRDefault="00492939" w:rsidP="003C59C6">
      <w:pPr>
        <w:spacing w:after="217" w:line="259" w:lineRule="auto"/>
        <w:ind w:left="0"/>
        <w:rPr>
          <w:color w:val="auto"/>
        </w:rPr>
      </w:pPr>
      <w:r w:rsidRPr="00AF76DE">
        <w:rPr>
          <w:color w:val="auto"/>
        </w:rPr>
        <w:t xml:space="preserve">It is anticipated that the work will begin in </w:t>
      </w:r>
      <w:r w:rsidR="00715C06">
        <w:rPr>
          <w:color w:val="auto"/>
        </w:rPr>
        <w:t>February</w:t>
      </w:r>
      <w:r w:rsidR="00AF76DE" w:rsidRPr="00AF76DE">
        <w:rPr>
          <w:color w:val="auto"/>
        </w:rPr>
        <w:t xml:space="preserve"> 2022</w:t>
      </w:r>
      <w:r w:rsidRPr="00AF76DE">
        <w:rPr>
          <w:color w:val="auto"/>
        </w:rPr>
        <w:t xml:space="preserve">.  </w:t>
      </w:r>
    </w:p>
    <w:p w14:paraId="3B0ED2D4" w14:textId="77777777" w:rsidR="00B235EA" w:rsidRPr="00AF76DE" w:rsidRDefault="00B235EA" w:rsidP="006064CB">
      <w:pPr>
        <w:ind w:left="0"/>
        <w:rPr>
          <w:color w:val="auto"/>
        </w:rPr>
      </w:pPr>
    </w:p>
    <w:p w14:paraId="42BAE808" w14:textId="77777777" w:rsidR="008766CA" w:rsidRPr="00AF76DE" w:rsidRDefault="008766CA" w:rsidP="006064CB">
      <w:pPr>
        <w:pStyle w:val="Heading2"/>
        <w:ind w:left="0"/>
        <w:rPr>
          <w:color w:val="auto"/>
        </w:rPr>
      </w:pPr>
      <w:r w:rsidRPr="00AF76DE">
        <w:rPr>
          <w:color w:val="auto"/>
        </w:rPr>
        <w:t xml:space="preserve">2. Required Format for Submissions </w:t>
      </w:r>
    </w:p>
    <w:p w14:paraId="17644CA8" w14:textId="77777777" w:rsidR="008766CA" w:rsidRPr="00AF76DE" w:rsidRDefault="008766CA" w:rsidP="006064CB">
      <w:pPr>
        <w:pStyle w:val="Heading3"/>
        <w:ind w:left="0"/>
        <w:rPr>
          <w:color w:val="auto"/>
        </w:rPr>
      </w:pPr>
      <w:r w:rsidRPr="00AF76DE">
        <w:rPr>
          <w:color w:val="auto"/>
        </w:rPr>
        <w:t xml:space="preserve">2.1. General Information </w:t>
      </w:r>
    </w:p>
    <w:p w14:paraId="7DDD8306" w14:textId="77157AB0" w:rsidR="008766CA" w:rsidRPr="00AF76DE" w:rsidRDefault="008766CA" w:rsidP="006064CB">
      <w:pPr>
        <w:spacing w:after="253"/>
        <w:ind w:left="0"/>
        <w:rPr>
          <w:color w:val="auto"/>
        </w:rPr>
      </w:pPr>
      <w:r w:rsidRPr="00AF76DE">
        <w:rPr>
          <w:color w:val="auto"/>
        </w:rPr>
        <w:t xml:space="preserve">Responses to this invitation to </w:t>
      </w:r>
      <w:r w:rsidR="00165C17" w:rsidRPr="00AF76DE">
        <w:rPr>
          <w:color w:val="auto"/>
        </w:rPr>
        <w:t>document</w:t>
      </w:r>
      <w:r w:rsidRPr="00AF76DE">
        <w:rPr>
          <w:color w:val="auto"/>
        </w:rPr>
        <w:t xml:space="preserve"> must include the following general information: </w:t>
      </w:r>
    </w:p>
    <w:p w14:paraId="35F86DA6" w14:textId="253A436C" w:rsidR="008766CA" w:rsidRPr="00AF76DE" w:rsidRDefault="003C59C6" w:rsidP="008766CA">
      <w:pPr>
        <w:numPr>
          <w:ilvl w:val="0"/>
          <w:numId w:val="4"/>
        </w:numPr>
        <w:spacing w:after="50"/>
        <w:ind w:hanging="360"/>
        <w:rPr>
          <w:color w:val="auto"/>
        </w:rPr>
      </w:pPr>
      <w:r w:rsidRPr="00AF76DE">
        <w:rPr>
          <w:color w:val="auto"/>
        </w:rPr>
        <w:t>individual/organisation name</w:t>
      </w:r>
      <w:r w:rsidR="008766CA" w:rsidRPr="00AF76DE">
        <w:rPr>
          <w:color w:val="auto"/>
        </w:rPr>
        <w:t xml:space="preserve"> and the name, address, email address and telephone number of the person responsible for </w:t>
      </w:r>
      <w:r w:rsidR="00DD63D0" w:rsidRPr="00AF76DE">
        <w:rPr>
          <w:color w:val="auto"/>
        </w:rPr>
        <w:t>this project</w:t>
      </w:r>
      <w:r w:rsidR="008766CA" w:rsidRPr="00AF76DE">
        <w:rPr>
          <w:color w:val="auto"/>
        </w:rPr>
        <w:t xml:space="preserve">; </w:t>
      </w:r>
    </w:p>
    <w:p w14:paraId="16934582" w14:textId="77777777" w:rsidR="008766CA" w:rsidRPr="00AF76DE" w:rsidRDefault="008766CA" w:rsidP="008766CA">
      <w:pPr>
        <w:numPr>
          <w:ilvl w:val="0"/>
          <w:numId w:val="4"/>
        </w:numPr>
        <w:ind w:hanging="360"/>
        <w:rPr>
          <w:color w:val="auto"/>
        </w:rPr>
      </w:pPr>
      <w:r w:rsidRPr="00AF76DE">
        <w:rPr>
          <w:color w:val="auto"/>
        </w:rPr>
        <w:t>name of staff member(s)  who will</w:t>
      </w:r>
      <w:r w:rsidR="003C59C6" w:rsidRPr="00AF76DE">
        <w:rPr>
          <w:color w:val="auto"/>
        </w:rPr>
        <w:t xml:space="preserve"> be</w:t>
      </w:r>
      <w:r w:rsidRPr="00AF76DE">
        <w:rPr>
          <w:color w:val="auto"/>
        </w:rPr>
        <w:t xml:space="preserve"> </w:t>
      </w:r>
      <w:r w:rsidR="003C59C6" w:rsidRPr="00AF76DE">
        <w:rPr>
          <w:color w:val="auto"/>
        </w:rPr>
        <w:t>involved in this project</w:t>
      </w:r>
      <w:r w:rsidRPr="00AF76DE">
        <w:rPr>
          <w:color w:val="auto"/>
        </w:rPr>
        <w:t xml:space="preserve">; </w:t>
      </w:r>
    </w:p>
    <w:p w14:paraId="632258A0" w14:textId="27AF4B66" w:rsidR="00C924BD" w:rsidRPr="00AF76DE" w:rsidRDefault="008766CA" w:rsidP="00DD63D0">
      <w:pPr>
        <w:numPr>
          <w:ilvl w:val="0"/>
          <w:numId w:val="4"/>
        </w:numPr>
        <w:spacing w:after="186"/>
        <w:ind w:hanging="360"/>
        <w:rPr>
          <w:color w:val="auto"/>
        </w:rPr>
      </w:pPr>
      <w:r w:rsidRPr="00AF76DE">
        <w:rPr>
          <w:color w:val="auto"/>
        </w:rPr>
        <w:t xml:space="preserve">name and contact details for any third party involved.  </w:t>
      </w:r>
    </w:p>
    <w:p w14:paraId="6E61DF81" w14:textId="6403BE97" w:rsidR="00C924BD" w:rsidRPr="00AF76DE" w:rsidRDefault="00C924BD" w:rsidP="00C924BD">
      <w:pPr>
        <w:pStyle w:val="Heading3"/>
        <w:ind w:left="0"/>
        <w:rPr>
          <w:color w:val="auto"/>
        </w:rPr>
      </w:pPr>
      <w:r w:rsidRPr="00AF76DE">
        <w:rPr>
          <w:color w:val="auto"/>
        </w:rPr>
        <w:t xml:space="preserve">2.2 Individuals/Organisations who wish to apply for this contract should provide a brief proposal, including the following: </w:t>
      </w:r>
    </w:p>
    <w:p w14:paraId="7CD372EB" w14:textId="77777777" w:rsidR="00DD63D0" w:rsidRPr="00AF76DE" w:rsidRDefault="00C924BD" w:rsidP="00DD63D0">
      <w:pPr>
        <w:pStyle w:val="ListParagraph"/>
        <w:numPr>
          <w:ilvl w:val="0"/>
          <w:numId w:val="15"/>
        </w:numPr>
        <w:spacing w:after="38"/>
        <w:rPr>
          <w:color w:val="auto"/>
        </w:rPr>
      </w:pPr>
      <w:r w:rsidRPr="00AF76DE">
        <w:rPr>
          <w:color w:val="auto"/>
        </w:rPr>
        <w:t xml:space="preserve">relevant professional experience, </w:t>
      </w:r>
      <w:r w:rsidR="00DD63D0" w:rsidRPr="00AF76DE">
        <w:rPr>
          <w:color w:val="auto"/>
        </w:rPr>
        <w:t xml:space="preserve">detailing </w:t>
      </w:r>
      <w:r w:rsidRPr="00AF76DE">
        <w:rPr>
          <w:color w:val="auto"/>
        </w:rPr>
        <w:t>specific experience of working with, and consulting with children with disabilities;</w:t>
      </w:r>
    </w:p>
    <w:p w14:paraId="7F2182C2" w14:textId="77777777" w:rsidR="00DD63D0" w:rsidRPr="00AF76DE" w:rsidRDefault="00DD63D0" w:rsidP="00DD63D0">
      <w:pPr>
        <w:pStyle w:val="ListParagraph"/>
        <w:numPr>
          <w:ilvl w:val="0"/>
          <w:numId w:val="15"/>
        </w:numPr>
        <w:spacing w:after="38"/>
        <w:rPr>
          <w:color w:val="auto"/>
        </w:rPr>
      </w:pPr>
      <w:r w:rsidRPr="00AF76DE">
        <w:rPr>
          <w:color w:val="auto"/>
        </w:rPr>
        <w:t xml:space="preserve">knowledge of international children’s rights standards which are relevant and related this project and in particular those relating to the right of the child to be heard and the rights of children with disabilities; </w:t>
      </w:r>
    </w:p>
    <w:p w14:paraId="2A286287" w14:textId="77777777" w:rsidR="00DD63D0" w:rsidRPr="00AF76DE" w:rsidRDefault="00C924BD" w:rsidP="00DD63D0">
      <w:pPr>
        <w:pStyle w:val="ListParagraph"/>
        <w:numPr>
          <w:ilvl w:val="0"/>
          <w:numId w:val="15"/>
        </w:numPr>
        <w:spacing w:after="38"/>
        <w:rPr>
          <w:color w:val="auto"/>
        </w:rPr>
      </w:pPr>
      <w:r w:rsidRPr="00AF76DE">
        <w:rPr>
          <w:color w:val="auto"/>
        </w:rPr>
        <w:t>arrangements for the secure storage, processing and transfer of data collected;</w:t>
      </w:r>
    </w:p>
    <w:p w14:paraId="3DC001DF" w14:textId="5F1E5825" w:rsidR="00C924BD" w:rsidRPr="00AF76DE" w:rsidRDefault="00C924BD" w:rsidP="00DD63D0">
      <w:pPr>
        <w:pStyle w:val="ListParagraph"/>
        <w:numPr>
          <w:ilvl w:val="0"/>
          <w:numId w:val="15"/>
        </w:numPr>
        <w:spacing w:after="38"/>
        <w:rPr>
          <w:color w:val="auto"/>
        </w:rPr>
      </w:pPr>
      <w:r w:rsidRPr="00AF76DE">
        <w:rPr>
          <w:color w:val="auto"/>
        </w:rPr>
        <w:t xml:space="preserve">a statement of availability in the period required. </w:t>
      </w:r>
    </w:p>
    <w:p w14:paraId="69733CE4" w14:textId="47393F8E" w:rsidR="008766CA" w:rsidRPr="00AF76DE" w:rsidRDefault="008766CA" w:rsidP="00DD63D0">
      <w:pPr>
        <w:spacing w:after="62" w:line="259" w:lineRule="auto"/>
        <w:ind w:left="0" w:firstLine="0"/>
        <w:rPr>
          <w:color w:val="auto"/>
        </w:rPr>
      </w:pPr>
    </w:p>
    <w:p w14:paraId="04F3F6F6" w14:textId="765254ED" w:rsidR="008766CA" w:rsidRPr="00AF76DE" w:rsidRDefault="00DD63D0" w:rsidP="006064CB">
      <w:pPr>
        <w:pStyle w:val="Heading3"/>
        <w:ind w:left="0"/>
        <w:rPr>
          <w:color w:val="auto"/>
        </w:rPr>
      </w:pPr>
      <w:r w:rsidRPr="00AF76DE">
        <w:rPr>
          <w:color w:val="auto"/>
        </w:rPr>
        <w:t>2</w:t>
      </w:r>
      <w:r w:rsidR="008766CA" w:rsidRPr="00AF76DE">
        <w:rPr>
          <w:color w:val="auto"/>
        </w:rPr>
        <w:t>.</w:t>
      </w:r>
      <w:r w:rsidRPr="00AF76DE">
        <w:rPr>
          <w:color w:val="auto"/>
        </w:rPr>
        <w:t>3</w:t>
      </w:r>
      <w:r w:rsidR="008766CA" w:rsidRPr="00AF76DE">
        <w:rPr>
          <w:color w:val="auto"/>
        </w:rPr>
        <w:t xml:space="preserve"> Garda clearance  </w:t>
      </w:r>
    </w:p>
    <w:p w14:paraId="1E55DFB6" w14:textId="69D8BC8D" w:rsidR="008766CA" w:rsidRPr="00AF76DE" w:rsidRDefault="008766CA" w:rsidP="006064CB">
      <w:pPr>
        <w:spacing w:after="240"/>
        <w:ind w:left="0"/>
        <w:rPr>
          <w:color w:val="auto"/>
        </w:rPr>
      </w:pPr>
      <w:r w:rsidRPr="00AF76DE">
        <w:rPr>
          <w:color w:val="auto"/>
        </w:rPr>
        <w:t xml:space="preserve">The </w:t>
      </w:r>
      <w:r w:rsidR="00165C17" w:rsidRPr="00AF76DE">
        <w:rPr>
          <w:color w:val="auto"/>
        </w:rPr>
        <w:t>document</w:t>
      </w:r>
      <w:r w:rsidRPr="00AF76DE">
        <w:rPr>
          <w:color w:val="auto"/>
        </w:rPr>
        <w:t xml:space="preserve"> must include: </w:t>
      </w:r>
    </w:p>
    <w:p w14:paraId="5F740043" w14:textId="7DF7E582" w:rsidR="008766CA" w:rsidRPr="00AF76DE" w:rsidRDefault="008766CA" w:rsidP="008766CA">
      <w:pPr>
        <w:numPr>
          <w:ilvl w:val="0"/>
          <w:numId w:val="6"/>
        </w:numPr>
        <w:spacing w:after="38"/>
        <w:ind w:hanging="360"/>
        <w:rPr>
          <w:color w:val="auto"/>
        </w:rPr>
      </w:pPr>
      <w:r w:rsidRPr="00AF76DE">
        <w:rPr>
          <w:color w:val="auto"/>
        </w:rPr>
        <w:t xml:space="preserve">clarification as regards whether or not the </w:t>
      </w:r>
      <w:r w:rsidR="00165C17" w:rsidRPr="00AF76DE">
        <w:rPr>
          <w:color w:val="auto"/>
        </w:rPr>
        <w:t>individual/organisation</w:t>
      </w:r>
      <w:r w:rsidR="006064CB" w:rsidRPr="00AF76DE">
        <w:rPr>
          <w:color w:val="auto"/>
        </w:rPr>
        <w:t xml:space="preserve"> has </w:t>
      </w:r>
      <w:r w:rsidRPr="00AF76DE">
        <w:rPr>
          <w:color w:val="auto"/>
        </w:rPr>
        <w:t xml:space="preserve">Garda clearance to work with children and young people, and   </w:t>
      </w:r>
    </w:p>
    <w:p w14:paraId="003AFE8F" w14:textId="77777777" w:rsidR="008766CA" w:rsidRPr="00AF76DE" w:rsidRDefault="008766CA" w:rsidP="008766CA">
      <w:pPr>
        <w:numPr>
          <w:ilvl w:val="0"/>
          <w:numId w:val="6"/>
        </w:numPr>
        <w:spacing w:after="31"/>
        <w:ind w:hanging="360"/>
        <w:rPr>
          <w:color w:val="auto"/>
        </w:rPr>
      </w:pPr>
      <w:r w:rsidRPr="00AF76DE">
        <w:rPr>
          <w:color w:val="auto"/>
        </w:rPr>
        <w:t xml:space="preserve">confirmation that the person(s) concerned will agree to Garda vetting.  </w:t>
      </w:r>
    </w:p>
    <w:p w14:paraId="72445CDB" w14:textId="77777777" w:rsidR="008766CA" w:rsidRPr="00AF76DE" w:rsidRDefault="008766CA" w:rsidP="008766CA">
      <w:pPr>
        <w:spacing w:after="20" w:line="259" w:lineRule="auto"/>
        <w:ind w:left="914" w:firstLine="0"/>
        <w:rPr>
          <w:color w:val="auto"/>
        </w:rPr>
      </w:pPr>
      <w:r w:rsidRPr="00AF76DE">
        <w:rPr>
          <w:color w:val="auto"/>
          <w:sz w:val="24"/>
        </w:rPr>
        <w:t xml:space="preserve"> </w:t>
      </w:r>
    </w:p>
    <w:p w14:paraId="43AB4482" w14:textId="77777777" w:rsidR="008766CA" w:rsidRPr="00AF76DE" w:rsidRDefault="008766CA" w:rsidP="008766CA">
      <w:pPr>
        <w:spacing w:after="0" w:line="259" w:lineRule="auto"/>
        <w:ind w:left="914" w:firstLine="0"/>
        <w:rPr>
          <w:color w:val="auto"/>
        </w:rPr>
      </w:pPr>
      <w:r w:rsidRPr="00AF76DE">
        <w:rPr>
          <w:color w:val="auto"/>
          <w:sz w:val="24"/>
        </w:rPr>
        <w:t xml:space="preserve"> </w:t>
      </w:r>
    </w:p>
    <w:p w14:paraId="1C6FF656" w14:textId="10155051" w:rsidR="008766CA" w:rsidRPr="00AF76DE" w:rsidRDefault="008766CA" w:rsidP="006064CB">
      <w:pPr>
        <w:pStyle w:val="Heading3"/>
        <w:ind w:left="0"/>
        <w:rPr>
          <w:color w:val="auto"/>
        </w:rPr>
      </w:pPr>
      <w:r w:rsidRPr="00AF76DE">
        <w:rPr>
          <w:color w:val="auto"/>
        </w:rPr>
        <w:t>2.</w:t>
      </w:r>
      <w:r w:rsidR="00DD63D0" w:rsidRPr="00AF76DE">
        <w:rPr>
          <w:color w:val="auto"/>
        </w:rPr>
        <w:t>4</w:t>
      </w:r>
      <w:r w:rsidRPr="00AF76DE">
        <w:rPr>
          <w:color w:val="auto"/>
        </w:rPr>
        <w:t xml:space="preserve"> Costs </w:t>
      </w:r>
    </w:p>
    <w:p w14:paraId="0E4A032F" w14:textId="09A3FC0D" w:rsidR="004133DF" w:rsidRPr="00AF76DE" w:rsidRDefault="004133DF" w:rsidP="006064CB">
      <w:pPr>
        <w:spacing w:after="218" w:line="259" w:lineRule="auto"/>
        <w:ind w:left="0" w:firstLine="0"/>
        <w:rPr>
          <w:color w:val="auto"/>
        </w:rPr>
      </w:pPr>
      <w:r w:rsidRPr="00AF76DE">
        <w:rPr>
          <w:color w:val="auto"/>
        </w:rPr>
        <w:t>The</w:t>
      </w:r>
      <w:r w:rsidR="00DD63D0" w:rsidRPr="00AF76DE">
        <w:rPr>
          <w:color w:val="auto"/>
        </w:rPr>
        <w:t xml:space="preserve"> per diem rate indicated on the</w:t>
      </w:r>
      <w:r w:rsidRPr="00AF76DE">
        <w:rPr>
          <w:color w:val="auto"/>
        </w:rPr>
        <w:t xml:space="preserve"> application shall apply.  </w:t>
      </w:r>
    </w:p>
    <w:p w14:paraId="4868CF8E" w14:textId="77777777" w:rsidR="007760A0" w:rsidRPr="00AF76DE" w:rsidRDefault="007760A0" w:rsidP="006064CB">
      <w:pPr>
        <w:spacing w:after="205"/>
        <w:ind w:left="0"/>
        <w:rPr>
          <w:color w:val="auto"/>
        </w:rPr>
      </w:pPr>
      <w:r w:rsidRPr="00AF76DE">
        <w:rPr>
          <w:color w:val="auto"/>
        </w:rPr>
        <w:t>The total cost of undertaking this work should be provided.</w:t>
      </w:r>
      <w:r w:rsidRPr="00AF76DE">
        <w:rPr>
          <w:b/>
          <w:color w:val="auto"/>
        </w:rPr>
        <w:t xml:space="preserve">  </w:t>
      </w:r>
      <w:r w:rsidRPr="00AF76DE">
        <w:rPr>
          <w:color w:val="auto"/>
        </w:rPr>
        <w:t xml:space="preserve">All costs must be quoted in Euro, exclusive of VAT (any VAT applicable should be indicated separately). </w:t>
      </w:r>
    </w:p>
    <w:p w14:paraId="77EF5E3D" w14:textId="77777777" w:rsidR="007760A0" w:rsidRPr="00AF76DE" w:rsidRDefault="007760A0" w:rsidP="006064CB">
      <w:pPr>
        <w:pStyle w:val="Heading3"/>
        <w:ind w:left="0"/>
        <w:rPr>
          <w:b w:val="0"/>
          <w:color w:val="auto"/>
        </w:rPr>
      </w:pPr>
      <w:r w:rsidRPr="00AF76DE">
        <w:rPr>
          <w:b w:val="0"/>
          <w:color w:val="auto"/>
        </w:rPr>
        <w:lastRenderedPageBreak/>
        <w:t xml:space="preserve">Travel and subsistence costs should be </w:t>
      </w:r>
      <w:r w:rsidRPr="00AF76DE">
        <w:rPr>
          <w:color w:val="auto"/>
        </w:rPr>
        <w:t>excluded</w:t>
      </w:r>
      <w:r w:rsidRPr="00AF76DE">
        <w:rPr>
          <w:b w:val="0"/>
          <w:color w:val="auto"/>
        </w:rPr>
        <w:t xml:space="preserve"> from the quoted fee for this work.  Such costs </w:t>
      </w:r>
      <w:r w:rsidR="004133DF" w:rsidRPr="00AF76DE">
        <w:rPr>
          <w:b w:val="0"/>
          <w:color w:val="auto"/>
        </w:rPr>
        <w:t>will</w:t>
      </w:r>
      <w:r w:rsidRPr="00AF76DE">
        <w:rPr>
          <w:b w:val="0"/>
          <w:color w:val="auto"/>
        </w:rPr>
        <w:t xml:space="preserve"> be agreed in advance with the OCO, will be subject to Public Service conditions and paid on a vouched basis.  </w:t>
      </w:r>
    </w:p>
    <w:p w14:paraId="34FF3A54" w14:textId="0733A678" w:rsidR="008766CA" w:rsidRPr="00AF76DE" w:rsidRDefault="008766CA" w:rsidP="006064CB">
      <w:pPr>
        <w:spacing w:after="285"/>
        <w:ind w:left="0"/>
        <w:rPr>
          <w:color w:val="auto"/>
        </w:rPr>
      </w:pPr>
      <w:r w:rsidRPr="00AF76DE">
        <w:rPr>
          <w:color w:val="auto"/>
        </w:rPr>
        <w:t xml:space="preserve">The Ombudsman for Children’s Office will not be responsible for any errors in the calculation of costs provided. It is the responsibility of the </w:t>
      </w:r>
      <w:r w:rsidR="00DD63D0" w:rsidRPr="00AF76DE">
        <w:rPr>
          <w:color w:val="auto"/>
        </w:rPr>
        <w:t>applicant</w:t>
      </w:r>
      <w:r w:rsidRPr="00AF76DE">
        <w:rPr>
          <w:color w:val="auto"/>
        </w:rPr>
        <w:t xml:space="preserve"> to ensure that the costs quoted are correct and calculated properly. </w:t>
      </w:r>
    </w:p>
    <w:p w14:paraId="3E6D7F35" w14:textId="47577295" w:rsidR="008766CA" w:rsidRPr="00AF76DE" w:rsidRDefault="008766CA" w:rsidP="006064CB">
      <w:pPr>
        <w:spacing w:after="285"/>
        <w:ind w:left="0"/>
        <w:rPr>
          <w:color w:val="auto"/>
        </w:rPr>
      </w:pPr>
      <w:r w:rsidRPr="00AF76DE">
        <w:rPr>
          <w:color w:val="auto"/>
        </w:rPr>
        <w:t xml:space="preserve">The OCO will not be liable for any costs incurred in the preparation of </w:t>
      </w:r>
      <w:r w:rsidR="00DD63D0" w:rsidRPr="00AF76DE">
        <w:rPr>
          <w:color w:val="auto"/>
        </w:rPr>
        <w:t>responses</w:t>
      </w:r>
      <w:r w:rsidRPr="00AF76DE">
        <w:rPr>
          <w:color w:val="auto"/>
        </w:rPr>
        <w:t xml:space="preserve"> or any associated work effort. It is the responsibility of the </w:t>
      </w:r>
      <w:r w:rsidR="00DD63D0" w:rsidRPr="00AF76DE">
        <w:rPr>
          <w:color w:val="auto"/>
        </w:rPr>
        <w:t>applicant</w:t>
      </w:r>
      <w:r w:rsidRPr="00AF76DE">
        <w:rPr>
          <w:color w:val="auto"/>
        </w:rPr>
        <w:t xml:space="preserve"> to ensure that they are fully aware and understand the requirements.  </w:t>
      </w:r>
      <w:r w:rsidR="00DD63D0" w:rsidRPr="00AF76DE">
        <w:rPr>
          <w:color w:val="auto"/>
        </w:rPr>
        <w:t>Applicants</w:t>
      </w:r>
      <w:r w:rsidRPr="00AF76DE">
        <w:rPr>
          <w:color w:val="auto"/>
        </w:rPr>
        <w:t xml:space="preserve"> will be responsible for any costs incurred by them in the event of their being required to attend clarification or other meetings. </w:t>
      </w:r>
    </w:p>
    <w:p w14:paraId="09B5F42A" w14:textId="77777777" w:rsidR="008766CA" w:rsidRPr="00AF76DE" w:rsidRDefault="008766CA" w:rsidP="006064CB">
      <w:pPr>
        <w:spacing w:after="318"/>
        <w:ind w:left="0"/>
        <w:rPr>
          <w:color w:val="auto"/>
        </w:rPr>
      </w:pPr>
      <w:r w:rsidRPr="00AF76DE">
        <w:rPr>
          <w:color w:val="auto"/>
        </w:rPr>
        <w:t xml:space="preserve">Any discounts to which the Ombudsman for Children’s Office may be entitled must be clearly indicated, including but not limited to: </w:t>
      </w:r>
    </w:p>
    <w:p w14:paraId="2464B5EB" w14:textId="77777777" w:rsidR="008766CA" w:rsidRPr="00AF76DE" w:rsidRDefault="008766CA" w:rsidP="008766CA">
      <w:pPr>
        <w:numPr>
          <w:ilvl w:val="1"/>
          <w:numId w:val="7"/>
        </w:numPr>
        <w:spacing w:after="43"/>
        <w:ind w:hanging="360"/>
        <w:rPr>
          <w:color w:val="auto"/>
        </w:rPr>
      </w:pPr>
      <w:r w:rsidRPr="00AF76DE">
        <w:rPr>
          <w:color w:val="auto"/>
        </w:rPr>
        <w:t xml:space="preserve">Public sector discounts </w:t>
      </w:r>
    </w:p>
    <w:p w14:paraId="46A3B6DC" w14:textId="77777777" w:rsidR="008766CA" w:rsidRPr="00AF76DE" w:rsidRDefault="008766CA" w:rsidP="008766CA">
      <w:pPr>
        <w:numPr>
          <w:ilvl w:val="1"/>
          <w:numId w:val="7"/>
        </w:numPr>
        <w:spacing w:after="41"/>
        <w:ind w:hanging="360"/>
        <w:rPr>
          <w:color w:val="auto"/>
        </w:rPr>
      </w:pPr>
      <w:r w:rsidRPr="00AF76DE">
        <w:rPr>
          <w:color w:val="auto"/>
        </w:rPr>
        <w:t xml:space="preserve">Early payment discounts </w:t>
      </w:r>
    </w:p>
    <w:p w14:paraId="11AB027F" w14:textId="77777777" w:rsidR="008766CA" w:rsidRPr="00AF76DE" w:rsidRDefault="008766CA" w:rsidP="008766CA">
      <w:pPr>
        <w:numPr>
          <w:ilvl w:val="1"/>
          <w:numId w:val="7"/>
        </w:numPr>
        <w:spacing w:after="291"/>
        <w:ind w:hanging="360"/>
        <w:rPr>
          <w:color w:val="auto"/>
        </w:rPr>
      </w:pPr>
      <w:r w:rsidRPr="00AF76DE">
        <w:rPr>
          <w:color w:val="auto"/>
        </w:rPr>
        <w:t xml:space="preserve">Any other discounts </w:t>
      </w:r>
    </w:p>
    <w:p w14:paraId="688B7D2E" w14:textId="00D38DB5" w:rsidR="007760A0" w:rsidRPr="00AF76DE" w:rsidRDefault="008766CA" w:rsidP="003C59C6">
      <w:pPr>
        <w:spacing w:after="285"/>
        <w:ind w:left="0"/>
        <w:rPr>
          <w:color w:val="auto"/>
        </w:rPr>
      </w:pPr>
      <w:r w:rsidRPr="00AF76DE">
        <w:rPr>
          <w:color w:val="auto"/>
        </w:rPr>
        <w:t xml:space="preserve">Payment of costs will be on foot of submission of appropriate invoices. Invoicing arrangements will be agreed with following the award of the contract. If applicable, all fees will be subject to Professional Services Withholding Tax currently at a rate of 20%. </w:t>
      </w:r>
    </w:p>
    <w:p w14:paraId="3413951A" w14:textId="321AE2B1" w:rsidR="008766CA" w:rsidRPr="00AF76DE" w:rsidRDefault="008766CA" w:rsidP="00DD63D0">
      <w:pPr>
        <w:pStyle w:val="Heading2"/>
        <w:spacing w:after="279"/>
        <w:ind w:left="0"/>
        <w:rPr>
          <w:color w:val="auto"/>
        </w:rPr>
      </w:pPr>
      <w:r w:rsidRPr="00AF76DE">
        <w:rPr>
          <w:color w:val="auto"/>
        </w:rPr>
        <w:t xml:space="preserve">3. Selection / award criteria </w:t>
      </w:r>
    </w:p>
    <w:p w14:paraId="6E4BD425" w14:textId="2A2CA59D" w:rsidR="008766CA" w:rsidRPr="00AF76DE" w:rsidRDefault="008766CA" w:rsidP="00492939">
      <w:pPr>
        <w:numPr>
          <w:ilvl w:val="0"/>
          <w:numId w:val="8"/>
        </w:numPr>
        <w:spacing w:after="0" w:line="259" w:lineRule="auto"/>
        <w:ind w:hanging="360"/>
        <w:rPr>
          <w:color w:val="auto"/>
        </w:rPr>
      </w:pPr>
      <w:r w:rsidRPr="00AF76DE">
        <w:rPr>
          <w:color w:val="auto"/>
        </w:rPr>
        <w:t xml:space="preserve">previous relevant experience and expertise, as set out in section </w:t>
      </w:r>
    </w:p>
    <w:p w14:paraId="6E167724" w14:textId="77777777" w:rsidR="008766CA" w:rsidRPr="00AF76DE" w:rsidRDefault="008766CA" w:rsidP="00492939">
      <w:pPr>
        <w:spacing w:after="0"/>
        <w:ind w:left="924"/>
        <w:rPr>
          <w:color w:val="auto"/>
        </w:rPr>
      </w:pPr>
      <w:r w:rsidRPr="00AF76DE">
        <w:rPr>
          <w:color w:val="auto"/>
        </w:rPr>
        <w:t xml:space="preserve">2.2. above; </w:t>
      </w:r>
    </w:p>
    <w:p w14:paraId="6EE588E6" w14:textId="77777777" w:rsidR="007760A0" w:rsidRPr="00AF76DE" w:rsidRDefault="008766CA" w:rsidP="00492939">
      <w:pPr>
        <w:numPr>
          <w:ilvl w:val="0"/>
          <w:numId w:val="8"/>
        </w:numPr>
        <w:spacing w:after="0"/>
        <w:ind w:hanging="360"/>
        <w:rPr>
          <w:color w:val="auto"/>
        </w:rPr>
      </w:pPr>
      <w:r w:rsidRPr="00AF76DE">
        <w:rPr>
          <w:color w:val="auto"/>
        </w:rPr>
        <w:t xml:space="preserve">evidence of ability to manage and deliver </w:t>
      </w:r>
      <w:r w:rsidR="007760A0" w:rsidRPr="00AF76DE">
        <w:rPr>
          <w:color w:val="auto"/>
        </w:rPr>
        <w:t>similar research in a timely manner</w:t>
      </w:r>
      <w:r w:rsidRPr="00AF76DE">
        <w:rPr>
          <w:color w:val="auto"/>
        </w:rPr>
        <w:t xml:space="preserve">; and </w:t>
      </w:r>
    </w:p>
    <w:p w14:paraId="76C1E440" w14:textId="77777777" w:rsidR="008766CA" w:rsidRPr="00AF76DE" w:rsidRDefault="008766CA" w:rsidP="00492939">
      <w:pPr>
        <w:numPr>
          <w:ilvl w:val="0"/>
          <w:numId w:val="8"/>
        </w:numPr>
        <w:spacing w:after="0"/>
        <w:ind w:hanging="360"/>
        <w:rPr>
          <w:color w:val="auto"/>
        </w:rPr>
      </w:pPr>
      <w:r w:rsidRPr="00AF76DE">
        <w:rPr>
          <w:color w:val="auto"/>
        </w:rPr>
        <w:t xml:space="preserve">cost effectiveness. </w:t>
      </w:r>
    </w:p>
    <w:p w14:paraId="075E5F78" w14:textId="77777777" w:rsidR="008766CA" w:rsidRPr="00AF76DE" w:rsidRDefault="008766CA" w:rsidP="008766CA">
      <w:pPr>
        <w:spacing w:after="321" w:line="259" w:lineRule="auto"/>
        <w:ind w:left="194" w:firstLine="0"/>
        <w:rPr>
          <w:color w:val="auto"/>
        </w:rPr>
      </w:pPr>
      <w:r w:rsidRPr="00AF76DE">
        <w:rPr>
          <w:color w:val="auto"/>
        </w:rPr>
        <w:t xml:space="preserve"> </w:t>
      </w:r>
    </w:p>
    <w:p w14:paraId="4A812794" w14:textId="77777777" w:rsidR="008766CA" w:rsidRPr="00AF76DE" w:rsidRDefault="008766CA" w:rsidP="008766CA">
      <w:pPr>
        <w:pStyle w:val="Heading2"/>
        <w:ind w:left="189"/>
        <w:rPr>
          <w:color w:val="auto"/>
        </w:rPr>
      </w:pPr>
      <w:r w:rsidRPr="00AF76DE">
        <w:rPr>
          <w:color w:val="auto"/>
        </w:rPr>
        <w:t xml:space="preserve">4. General Conditions </w:t>
      </w:r>
    </w:p>
    <w:p w14:paraId="57D84051" w14:textId="5F20D679" w:rsidR="008766CA" w:rsidRPr="00AF76DE" w:rsidRDefault="00DD63D0" w:rsidP="008766CA">
      <w:pPr>
        <w:ind w:left="189"/>
        <w:rPr>
          <w:color w:val="auto"/>
        </w:rPr>
      </w:pPr>
      <w:r w:rsidRPr="00AF76DE">
        <w:rPr>
          <w:color w:val="auto"/>
        </w:rPr>
        <w:t xml:space="preserve">Applications </w:t>
      </w:r>
      <w:r w:rsidR="008766CA" w:rsidRPr="00AF76DE">
        <w:rPr>
          <w:color w:val="auto"/>
        </w:rPr>
        <w:t xml:space="preserve">should be prepared in English and are subject to the following: </w:t>
      </w:r>
    </w:p>
    <w:p w14:paraId="1E283E51" w14:textId="77777777" w:rsidR="008766CA" w:rsidRPr="00AF76DE" w:rsidRDefault="008766CA" w:rsidP="008766CA">
      <w:pPr>
        <w:spacing w:after="52" w:line="259" w:lineRule="auto"/>
        <w:ind w:left="194" w:firstLine="0"/>
        <w:rPr>
          <w:color w:val="auto"/>
        </w:rPr>
      </w:pPr>
      <w:r w:rsidRPr="00AF76DE">
        <w:rPr>
          <w:color w:val="auto"/>
        </w:rPr>
        <w:t xml:space="preserve"> </w:t>
      </w:r>
    </w:p>
    <w:p w14:paraId="08EB6991" w14:textId="3D07D111" w:rsidR="008766CA" w:rsidRPr="00AF76DE" w:rsidRDefault="008766CA" w:rsidP="006064CB">
      <w:pPr>
        <w:ind w:left="621" w:hanging="337"/>
        <w:rPr>
          <w:color w:val="auto"/>
        </w:rPr>
      </w:pPr>
      <w:r w:rsidRPr="00AF76DE">
        <w:rPr>
          <w:color w:val="auto"/>
        </w:rPr>
        <w:t>4.1</w:t>
      </w:r>
      <w:r w:rsidRPr="00AF76DE">
        <w:rPr>
          <w:rFonts w:ascii="Arial" w:eastAsia="Arial" w:hAnsi="Arial" w:cs="Arial"/>
          <w:color w:val="auto"/>
        </w:rPr>
        <w:t xml:space="preserve"> </w:t>
      </w:r>
      <w:r w:rsidRPr="00AF76DE">
        <w:rPr>
          <w:rFonts w:ascii="Arial" w:eastAsia="Arial" w:hAnsi="Arial" w:cs="Arial"/>
          <w:color w:val="auto"/>
        </w:rPr>
        <w:tab/>
      </w:r>
      <w:r w:rsidRPr="00AF76DE">
        <w:rPr>
          <w:color w:val="auto"/>
        </w:rPr>
        <w:t xml:space="preserve">This </w:t>
      </w:r>
      <w:r w:rsidR="00DD63D0" w:rsidRPr="00AF76DE">
        <w:rPr>
          <w:color w:val="auto"/>
        </w:rPr>
        <w:t>document</w:t>
      </w:r>
      <w:r w:rsidRPr="00AF76DE">
        <w:rPr>
          <w:color w:val="auto"/>
        </w:rPr>
        <w:t xml:space="preserve"> shall form </w:t>
      </w:r>
      <w:r w:rsidR="00DD63D0" w:rsidRPr="00AF76DE">
        <w:rPr>
          <w:color w:val="auto"/>
        </w:rPr>
        <w:t xml:space="preserve">part of the contract documents and </w:t>
      </w:r>
      <w:r w:rsidRPr="00AF76DE">
        <w:rPr>
          <w:color w:val="auto"/>
        </w:rPr>
        <w:t>shall be governed and constructed in accordanc</w:t>
      </w:r>
      <w:r w:rsidR="00165C17" w:rsidRPr="00AF76DE">
        <w:rPr>
          <w:color w:val="auto"/>
        </w:rPr>
        <w:t>e with the laws of Ireland. T</w:t>
      </w:r>
      <w:r w:rsidRPr="00AF76DE">
        <w:rPr>
          <w:color w:val="auto"/>
        </w:rPr>
        <w:t xml:space="preserve">he work carried out shall be deemed to be carried out in Ireland.  </w:t>
      </w:r>
    </w:p>
    <w:p w14:paraId="4A3DA5BC" w14:textId="77777777" w:rsidR="008766CA" w:rsidRPr="00AF76DE" w:rsidRDefault="008766CA" w:rsidP="006064CB">
      <w:pPr>
        <w:spacing w:after="53" w:line="259" w:lineRule="auto"/>
        <w:ind w:left="622" w:hanging="337"/>
        <w:rPr>
          <w:color w:val="auto"/>
        </w:rPr>
      </w:pPr>
      <w:r w:rsidRPr="00AF76DE">
        <w:rPr>
          <w:color w:val="auto"/>
        </w:rPr>
        <w:t xml:space="preserve"> </w:t>
      </w:r>
    </w:p>
    <w:p w14:paraId="3A0BF0C5" w14:textId="35FE629F" w:rsidR="008766CA" w:rsidRPr="00AF76DE" w:rsidRDefault="008766CA" w:rsidP="006064CB">
      <w:pPr>
        <w:ind w:left="621" w:hanging="337"/>
        <w:rPr>
          <w:color w:val="auto"/>
        </w:rPr>
      </w:pPr>
      <w:r w:rsidRPr="00AF76DE">
        <w:rPr>
          <w:color w:val="auto"/>
        </w:rPr>
        <w:t>4.2</w:t>
      </w:r>
      <w:r w:rsidRPr="00AF76DE">
        <w:rPr>
          <w:rFonts w:ascii="Arial" w:eastAsia="Arial" w:hAnsi="Arial" w:cs="Arial"/>
          <w:color w:val="auto"/>
        </w:rPr>
        <w:t xml:space="preserve"> </w:t>
      </w:r>
      <w:r w:rsidRPr="00AF76DE">
        <w:rPr>
          <w:rFonts w:ascii="Arial" w:eastAsia="Arial" w:hAnsi="Arial" w:cs="Arial"/>
          <w:color w:val="auto"/>
        </w:rPr>
        <w:tab/>
      </w:r>
      <w:r w:rsidRPr="00AF76DE">
        <w:rPr>
          <w:color w:val="auto"/>
        </w:rPr>
        <w:t xml:space="preserve">The Ombudsman for Children’s Office will use its best efforts to hold confidential any information provided subject to their obligation under law, including the Freedom of Information (FOI) Act which came into force on 21 April, 1998. </w:t>
      </w:r>
      <w:r w:rsidR="00165C17" w:rsidRPr="00AF76DE">
        <w:rPr>
          <w:color w:val="auto"/>
        </w:rPr>
        <w:t>Applicants should indicate</w:t>
      </w:r>
      <w:r w:rsidRPr="00AF76DE">
        <w:rPr>
          <w:color w:val="auto"/>
        </w:rPr>
        <w:t xml:space="preserve"> what parts of their </w:t>
      </w:r>
      <w:r w:rsidR="00165C17" w:rsidRPr="00AF76DE">
        <w:rPr>
          <w:color w:val="auto"/>
        </w:rPr>
        <w:t>application</w:t>
      </w:r>
      <w:r w:rsidRPr="00AF76DE">
        <w:rPr>
          <w:color w:val="auto"/>
        </w:rPr>
        <w:t xml:space="preserve"> are commercially sensitive and which they consider should be kept confidential should an FOI request be received. The Ombudsman for Children’s Office will consult with </w:t>
      </w:r>
      <w:r w:rsidR="00165C17" w:rsidRPr="00AF76DE">
        <w:rPr>
          <w:color w:val="auto"/>
        </w:rPr>
        <w:t xml:space="preserve">applicants </w:t>
      </w:r>
      <w:r w:rsidRPr="00AF76DE">
        <w:rPr>
          <w:color w:val="auto"/>
        </w:rPr>
        <w:t xml:space="preserve">about any such sensitive information before making a decision on any </w:t>
      </w:r>
      <w:r w:rsidRPr="00AF76DE">
        <w:rPr>
          <w:color w:val="auto"/>
        </w:rPr>
        <w:lastRenderedPageBreak/>
        <w:t>FOI request received. Similarly, the Ombudsman for Children’s Office requires that all information provided will be treated in strict confidence. The successful</w:t>
      </w:r>
      <w:r w:rsidR="00165C17" w:rsidRPr="00AF76DE">
        <w:rPr>
          <w:color w:val="auto"/>
        </w:rPr>
        <w:t xml:space="preserve"> applicant </w:t>
      </w:r>
      <w:r w:rsidRPr="00AF76DE">
        <w:rPr>
          <w:color w:val="auto"/>
        </w:rPr>
        <w:t xml:space="preserve">may be required to enter into a confidentiality agreement in respect of any confidential information provided to it.  </w:t>
      </w:r>
    </w:p>
    <w:p w14:paraId="77207660" w14:textId="77777777" w:rsidR="008766CA" w:rsidRPr="00AF76DE" w:rsidRDefault="008766CA" w:rsidP="006064CB">
      <w:pPr>
        <w:spacing w:after="53" w:line="259" w:lineRule="auto"/>
        <w:ind w:left="622" w:hanging="337"/>
        <w:rPr>
          <w:color w:val="auto"/>
        </w:rPr>
      </w:pPr>
      <w:r w:rsidRPr="00AF76DE">
        <w:rPr>
          <w:color w:val="auto"/>
        </w:rPr>
        <w:t xml:space="preserve"> </w:t>
      </w:r>
    </w:p>
    <w:p w14:paraId="336A45A6" w14:textId="7255BB71" w:rsidR="008766CA" w:rsidRPr="00AF76DE" w:rsidRDefault="008766CA" w:rsidP="006064CB">
      <w:pPr>
        <w:ind w:left="621" w:hanging="337"/>
        <w:rPr>
          <w:color w:val="auto"/>
        </w:rPr>
      </w:pPr>
      <w:r w:rsidRPr="00AF76DE">
        <w:rPr>
          <w:color w:val="auto"/>
        </w:rPr>
        <w:t>4.3</w:t>
      </w:r>
      <w:r w:rsidRPr="00AF76DE">
        <w:rPr>
          <w:rFonts w:ascii="Arial" w:eastAsia="Arial" w:hAnsi="Arial" w:cs="Arial"/>
          <w:color w:val="auto"/>
        </w:rPr>
        <w:t xml:space="preserve"> </w:t>
      </w:r>
      <w:r w:rsidRPr="00AF76DE">
        <w:rPr>
          <w:rFonts w:ascii="Arial" w:eastAsia="Arial" w:hAnsi="Arial" w:cs="Arial"/>
          <w:color w:val="auto"/>
        </w:rPr>
        <w:tab/>
      </w:r>
      <w:r w:rsidR="00165C17" w:rsidRPr="00AF76DE">
        <w:rPr>
          <w:color w:val="auto"/>
        </w:rPr>
        <w:t>Applicants</w:t>
      </w:r>
      <w:r w:rsidRPr="00AF76DE">
        <w:rPr>
          <w:color w:val="auto"/>
        </w:rPr>
        <w:t xml:space="preserve"> should be aware that national legislation applies in other matters such as Official Secrets, Data Protection and Health and Safety. </w:t>
      </w:r>
    </w:p>
    <w:p w14:paraId="0EFEC60D" w14:textId="77777777" w:rsidR="008766CA" w:rsidRPr="00AF76DE" w:rsidRDefault="008766CA" w:rsidP="006064CB">
      <w:pPr>
        <w:spacing w:after="52" w:line="259" w:lineRule="auto"/>
        <w:ind w:left="622" w:hanging="337"/>
        <w:rPr>
          <w:color w:val="auto"/>
        </w:rPr>
      </w:pPr>
      <w:r w:rsidRPr="00AF76DE">
        <w:rPr>
          <w:color w:val="auto"/>
        </w:rPr>
        <w:t xml:space="preserve"> </w:t>
      </w:r>
    </w:p>
    <w:p w14:paraId="5F00A4E8" w14:textId="2ECE482F" w:rsidR="008766CA" w:rsidRPr="00AF76DE" w:rsidRDefault="008766CA" w:rsidP="006064CB">
      <w:pPr>
        <w:ind w:left="621" w:hanging="337"/>
        <w:rPr>
          <w:color w:val="auto"/>
        </w:rPr>
      </w:pPr>
      <w:r w:rsidRPr="00AF76DE">
        <w:rPr>
          <w:color w:val="auto"/>
        </w:rPr>
        <w:t>4.4</w:t>
      </w:r>
      <w:r w:rsidR="00165C17" w:rsidRPr="00AF76DE">
        <w:rPr>
          <w:rFonts w:ascii="Arial" w:eastAsia="Arial" w:hAnsi="Arial" w:cs="Arial"/>
          <w:color w:val="auto"/>
        </w:rPr>
        <w:t xml:space="preserve"> </w:t>
      </w:r>
      <w:r w:rsidR="00165C17" w:rsidRPr="00AF76DE">
        <w:rPr>
          <w:color w:val="auto"/>
        </w:rPr>
        <w:t>Applicants</w:t>
      </w:r>
      <w:r w:rsidRPr="00AF76DE">
        <w:rPr>
          <w:color w:val="auto"/>
        </w:rPr>
        <w:t xml:space="preserve"> must have regard to statutory terms relating to minimum pay and to legally binding i</w:t>
      </w:r>
      <w:r w:rsidR="00165C17" w:rsidRPr="00AF76DE">
        <w:rPr>
          <w:color w:val="auto"/>
        </w:rPr>
        <w:t>ndustrial or sectoral agreements</w:t>
      </w:r>
      <w:r w:rsidRPr="00AF76DE">
        <w:rPr>
          <w:color w:val="auto"/>
        </w:rPr>
        <w:t xml:space="preserve">. </w:t>
      </w:r>
    </w:p>
    <w:p w14:paraId="36C33D5C" w14:textId="77777777" w:rsidR="008766CA" w:rsidRPr="00AF76DE" w:rsidRDefault="008766CA" w:rsidP="006064CB">
      <w:pPr>
        <w:spacing w:after="52" w:line="259" w:lineRule="auto"/>
        <w:ind w:left="622" w:hanging="337"/>
        <w:rPr>
          <w:color w:val="auto"/>
        </w:rPr>
      </w:pPr>
      <w:r w:rsidRPr="00AF76DE">
        <w:rPr>
          <w:color w:val="auto"/>
        </w:rPr>
        <w:t xml:space="preserve"> </w:t>
      </w:r>
    </w:p>
    <w:p w14:paraId="7B15CD88" w14:textId="3479CFDB" w:rsidR="008766CA" w:rsidRPr="00AF76DE" w:rsidRDefault="008766CA" w:rsidP="006064CB">
      <w:pPr>
        <w:ind w:left="621" w:hanging="337"/>
        <w:rPr>
          <w:color w:val="auto"/>
        </w:rPr>
      </w:pPr>
      <w:r w:rsidRPr="00AF76DE">
        <w:rPr>
          <w:color w:val="auto"/>
        </w:rPr>
        <w:t>4.5</w:t>
      </w:r>
      <w:r w:rsidR="00165C17" w:rsidRPr="00AF76DE">
        <w:rPr>
          <w:rFonts w:ascii="Arial" w:eastAsia="Arial" w:hAnsi="Arial" w:cs="Arial"/>
          <w:color w:val="auto"/>
        </w:rPr>
        <w:t xml:space="preserve"> </w:t>
      </w:r>
      <w:r w:rsidRPr="00AF76DE">
        <w:rPr>
          <w:color w:val="auto"/>
        </w:rPr>
        <w:t xml:space="preserve">Information supplied will be treated as contractually binding. However, the Ombudsman for Children’s Office reserves the right to seek clarification or verification of any such information. Failure to provide a satisfactory response may lead to </w:t>
      </w:r>
    </w:p>
    <w:p w14:paraId="0E7AD5D1" w14:textId="33DA4268" w:rsidR="008766CA" w:rsidRPr="00AF76DE" w:rsidRDefault="008766CA" w:rsidP="00165C17">
      <w:pPr>
        <w:ind w:left="632" w:firstLine="0"/>
        <w:rPr>
          <w:color w:val="auto"/>
        </w:rPr>
      </w:pPr>
      <w:r w:rsidRPr="00AF76DE">
        <w:rPr>
          <w:color w:val="auto"/>
        </w:rPr>
        <w:t xml:space="preserve">exclusion from the process. The Ombudsman for Children’s Office reserves the right to check all information for accuracy. Statements which are subsequently found to be incorrect or incapable of fulfilment may be found by the Ombudsman for Children’s Office as a reason to exclude that </w:t>
      </w:r>
      <w:r w:rsidR="00165C17" w:rsidRPr="00AF76DE">
        <w:rPr>
          <w:color w:val="auto"/>
        </w:rPr>
        <w:t>applicant</w:t>
      </w:r>
      <w:r w:rsidRPr="00AF76DE">
        <w:rPr>
          <w:color w:val="auto"/>
        </w:rPr>
        <w:t xml:space="preserve"> from the process.  The appropriate course of action to be taken in any event shall be decided by the Ombudsman for Children’s Office in its absolute discretion.  </w:t>
      </w:r>
    </w:p>
    <w:p w14:paraId="19696CB3" w14:textId="77777777" w:rsidR="008766CA" w:rsidRPr="00AF76DE" w:rsidRDefault="008766CA" w:rsidP="006064CB">
      <w:pPr>
        <w:spacing w:after="52" w:line="259" w:lineRule="auto"/>
        <w:ind w:left="622" w:hanging="337"/>
        <w:rPr>
          <w:color w:val="auto"/>
        </w:rPr>
      </w:pPr>
      <w:r w:rsidRPr="00AF76DE">
        <w:rPr>
          <w:color w:val="auto"/>
        </w:rPr>
        <w:t xml:space="preserve"> </w:t>
      </w:r>
    </w:p>
    <w:p w14:paraId="7C7BC439" w14:textId="44D6E140" w:rsidR="008766CA" w:rsidRPr="00AF76DE" w:rsidRDefault="008766CA" w:rsidP="006064CB">
      <w:pPr>
        <w:ind w:left="621" w:hanging="337"/>
        <w:rPr>
          <w:color w:val="auto"/>
        </w:rPr>
      </w:pPr>
      <w:r w:rsidRPr="00AF76DE">
        <w:rPr>
          <w:color w:val="auto"/>
        </w:rPr>
        <w:t>4.6</w:t>
      </w:r>
      <w:r w:rsidRPr="00AF76DE">
        <w:rPr>
          <w:rFonts w:ascii="Arial" w:eastAsia="Arial" w:hAnsi="Arial" w:cs="Arial"/>
          <w:color w:val="auto"/>
        </w:rPr>
        <w:t xml:space="preserve"> </w:t>
      </w:r>
      <w:r w:rsidRPr="00AF76DE">
        <w:rPr>
          <w:rFonts w:ascii="Arial" w:eastAsia="Arial" w:hAnsi="Arial" w:cs="Arial"/>
          <w:color w:val="auto"/>
        </w:rPr>
        <w:tab/>
      </w:r>
      <w:r w:rsidRPr="00AF76DE">
        <w:rPr>
          <w:color w:val="auto"/>
        </w:rPr>
        <w:t xml:space="preserve">Any conflicts of interest must be fully disclosed to the Ombudsman for Children’s Office particularly where there is a conflict of interest in relation to any recommendations or proposals put forward. </w:t>
      </w:r>
    </w:p>
    <w:p w14:paraId="3323BD90" w14:textId="77777777" w:rsidR="008766CA" w:rsidRPr="00AF76DE" w:rsidRDefault="008766CA" w:rsidP="006064CB">
      <w:pPr>
        <w:spacing w:after="52" w:line="259" w:lineRule="auto"/>
        <w:ind w:left="622" w:hanging="337"/>
        <w:rPr>
          <w:color w:val="auto"/>
        </w:rPr>
      </w:pPr>
      <w:r w:rsidRPr="00AF76DE">
        <w:rPr>
          <w:color w:val="auto"/>
        </w:rPr>
        <w:t xml:space="preserve"> </w:t>
      </w:r>
    </w:p>
    <w:p w14:paraId="7D2C04B7" w14:textId="3ABA79C8" w:rsidR="008766CA" w:rsidRPr="00AF76DE" w:rsidRDefault="008766CA" w:rsidP="006064CB">
      <w:pPr>
        <w:ind w:left="621" w:hanging="337"/>
        <w:rPr>
          <w:color w:val="auto"/>
        </w:rPr>
      </w:pPr>
      <w:r w:rsidRPr="00AF76DE">
        <w:rPr>
          <w:color w:val="auto"/>
        </w:rPr>
        <w:t>4.7</w:t>
      </w:r>
      <w:r w:rsidRPr="00AF76DE">
        <w:rPr>
          <w:rFonts w:ascii="Arial" w:eastAsia="Arial" w:hAnsi="Arial" w:cs="Arial"/>
          <w:color w:val="auto"/>
        </w:rPr>
        <w:t xml:space="preserve"> </w:t>
      </w:r>
      <w:r w:rsidRPr="00AF76DE">
        <w:rPr>
          <w:rFonts w:ascii="Arial" w:eastAsia="Arial" w:hAnsi="Arial" w:cs="Arial"/>
          <w:color w:val="auto"/>
        </w:rPr>
        <w:tab/>
      </w:r>
      <w:r w:rsidRPr="00AF76DE">
        <w:rPr>
          <w:color w:val="auto"/>
        </w:rPr>
        <w:t xml:space="preserve">Before a contract is awarded the successful </w:t>
      </w:r>
      <w:r w:rsidR="00165C17" w:rsidRPr="00AF76DE">
        <w:rPr>
          <w:color w:val="auto"/>
        </w:rPr>
        <w:t>individual/organisation</w:t>
      </w:r>
      <w:r w:rsidRPr="00AF76DE">
        <w:rPr>
          <w:color w:val="auto"/>
        </w:rPr>
        <w:t xml:space="preserve"> (and agent, where appropriate) will be required to promptly produce a Tax Clearance Certificate, or in the case of a non-resident, a statement from the Revenue Commissioners confirming suitability on tax grounds. Non-residents should contact the Office of the Revenue Commissioners, Revenue Residence Section, Government Offices, Nenagh, Co. Tipperary.  In addition, contractors must retain records of tax reference numbers for any subcontractors where payments exceed €650 (incl. VAT).   </w:t>
      </w:r>
    </w:p>
    <w:p w14:paraId="1CBDE4A8" w14:textId="77777777" w:rsidR="008766CA" w:rsidRPr="00AF76DE" w:rsidRDefault="008766CA" w:rsidP="006064CB">
      <w:pPr>
        <w:spacing w:after="50" w:line="259" w:lineRule="auto"/>
        <w:ind w:left="622" w:hanging="337"/>
        <w:rPr>
          <w:color w:val="auto"/>
        </w:rPr>
      </w:pPr>
      <w:r w:rsidRPr="00AF76DE">
        <w:rPr>
          <w:color w:val="auto"/>
        </w:rPr>
        <w:t xml:space="preserve"> </w:t>
      </w:r>
    </w:p>
    <w:p w14:paraId="3BF9C464" w14:textId="05B3C1A0" w:rsidR="008766CA" w:rsidRPr="00AF76DE" w:rsidRDefault="008766CA" w:rsidP="006064CB">
      <w:pPr>
        <w:ind w:left="621" w:hanging="337"/>
        <w:rPr>
          <w:color w:val="auto"/>
        </w:rPr>
      </w:pPr>
      <w:r w:rsidRPr="00AF76DE">
        <w:rPr>
          <w:color w:val="auto"/>
        </w:rPr>
        <w:t>4.8</w:t>
      </w:r>
      <w:r w:rsidRPr="00AF76DE">
        <w:rPr>
          <w:rFonts w:ascii="Arial" w:eastAsia="Arial" w:hAnsi="Arial" w:cs="Arial"/>
          <w:color w:val="auto"/>
        </w:rPr>
        <w:t xml:space="preserve"> </w:t>
      </w:r>
      <w:r w:rsidRPr="00AF76DE">
        <w:rPr>
          <w:rFonts w:ascii="Arial" w:eastAsia="Arial" w:hAnsi="Arial" w:cs="Arial"/>
          <w:color w:val="auto"/>
        </w:rPr>
        <w:tab/>
      </w:r>
      <w:r w:rsidR="00165C17" w:rsidRPr="00AF76DE">
        <w:rPr>
          <w:color w:val="auto"/>
        </w:rPr>
        <w:t xml:space="preserve">Applicants </w:t>
      </w:r>
      <w:r w:rsidRPr="00AF76DE">
        <w:rPr>
          <w:color w:val="auto"/>
        </w:rPr>
        <w:t xml:space="preserve">should note that the provisions of Department of Finance Circular 43/2006 apply and the Ombudsman for Children’s Office may require sight of Tax Clearance Certificates for any subcontractor where payments exceed €2,600. Forms are attainable from the following address: Office of the Revenue Commissioners, Sarsfield House, Limerick. Where a Tax Clearance Certificate expires within the course of the contract, the Ombudsman for Children’s Office reserves the right to seek a renewed certificate.  All payments under the contract will be conditional on the contractor(s) being in possession of a valid certificate at all times.  </w:t>
      </w:r>
    </w:p>
    <w:p w14:paraId="77F0157A" w14:textId="77777777" w:rsidR="008766CA" w:rsidRPr="00AF76DE" w:rsidRDefault="008766CA" w:rsidP="006064CB">
      <w:pPr>
        <w:spacing w:after="52" w:line="259" w:lineRule="auto"/>
        <w:ind w:left="622" w:hanging="337"/>
        <w:rPr>
          <w:color w:val="auto"/>
        </w:rPr>
      </w:pPr>
      <w:r w:rsidRPr="00AF76DE">
        <w:rPr>
          <w:color w:val="auto"/>
        </w:rPr>
        <w:t xml:space="preserve"> </w:t>
      </w:r>
    </w:p>
    <w:p w14:paraId="5074F1C4" w14:textId="77777777" w:rsidR="008766CA" w:rsidRPr="00AF76DE" w:rsidRDefault="008766CA" w:rsidP="006064CB">
      <w:pPr>
        <w:ind w:left="621" w:hanging="337"/>
        <w:rPr>
          <w:color w:val="auto"/>
        </w:rPr>
      </w:pPr>
      <w:r w:rsidRPr="00AF76DE">
        <w:rPr>
          <w:color w:val="auto"/>
        </w:rPr>
        <w:t>4.9</w:t>
      </w:r>
      <w:r w:rsidRPr="00AF76DE">
        <w:rPr>
          <w:rFonts w:ascii="Arial" w:eastAsia="Arial" w:hAnsi="Arial" w:cs="Arial"/>
          <w:color w:val="auto"/>
        </w:rPr>
        <w:t xml:space="preserve"> </w:t>
      </w:r>
      <w:r w:rsidRPr="00AF76DE">
        <w:rPr>
          <w:rFonts w:ascii="Arial" w:eastAsia="Arial" w:hAnsi="Arial" w:cs="Arial"/>
          <w:color w:val="auto"/>
        </w:rPr>
        <w:tab/>
      </w:r>
      <w:r w:rsidRPr="00AF76DE">
        <w:rPr>
          <w:color w:val="auto"/>
        </w:rPr>
        <w:t xml:space="preserve">In the event of a group of respondents jointly submitting an acceptable offer, the contract will be awarded by the Ombudsman for Children’s Office to one contractor who acts as the agreed prime contractor. The prime contractor is responsible for the delivery of all services provided for under the terms of the contract and shall assume all the duties, responsibilities and costs associated with the position of prime contractor.  </w:t>
      </w:r>
    </w:p>
    <w:p w14:paraId="316BBD34" w14:textId="77777777" w:rsidR="008766CA" w:rsidRPr="00AF76DE" w:rsidRDefault="008766CA" w:rsidP="006064CB">
      <w:pPr>
        <w:spacing w:after="52" w:line="259" w:lineRule="auto"/>
        <w:ind w:left="622" w:hanging="337"/>
        <w:rPr>
          <w:color w:val="auto"/>
        </w:rPr>
      </w:pPr>
      <w:r w:rsidRPr="00AF76DE">
        <w:rPr>
          <w:color w:val="auto"/>
        </w:rPr>
        <w:lastRenderedPageBreak/>
        <w:t xml:space="preserve"> </w:t>
      </w:r>
    </w:p>
    <w:p w14:paraId="0D4634EF" w14:textId="77F73C21" w:rsidR="008766CA" w:rsidRPr="00AF76DE" w:rsidRDefault="008766CA" w:rsidP="006064CB">
      <w:pPr>
        <w:ind w:left="622" w:hanging="337"/>
        <w:rPr>
          <w:color w:val="auto"/>
        </w:rPr>
      </w:pPr>
      <w:r w:rsidRPr="00AF76DE">
        <w:rPr>
          <w:color w:val="auto"/>
        </w:rPr>
        <w:t>4.10</w:t>
      </w:r>
      <w:r w:rsidRPr="00AF76DE">
        <w:rPr>
          <w:rFonts w:ascii="Arial" w:eastAsia="Arial" w:hAnsi="Arial" w:cs="Arial"/>
          <w:color w:val="auto"/>
        </w:rPr>
        <w:t xml:space="preserve"> </w:t>
      </w:r>
      <w:r w:rsidRPr="00AF76DE">
        <w:rPr>
          <w:color w:val="auto"/>
        </w:rPr>
        <w:t xml:space="preserve">The successful </w:t>
      </w:r>
      <w:r w:rsidR="00165C17" w:rsidRPr="00AF76DE">
        <w:rPr>
          <w:color w:val="auto"/>
        </w:rPr>
        <w:t>applicant</w:t>
      </w:r>
      <w:r w:rsidRPr="00AF76DE">
        <w:rPr>
          <w:color w:val="auto"/>
        </w:rPr>
        <w:t xml:space="preserve"> shall be responsible for the delivery of all services provided for within the contract on the basis of the costs quoted. Prices quoted cannot be increased during the currency of the </w:t>
      </w:r>
      <w:r w:rsidR="00165C17" w:rsidRPr="00AF76DE">
        <w:rPr>
          <w:color w:val="auto"/>
        </w:rPr>
        <w:t>contract</w:t>
      </w:r>
      <w:r w:rsidRPr="00AF76DE">
        <w:rPr>
          <w:color w:val="auto"/>
        </w:rPr>
        <w:t xml:space="preserve">. Similarly, terms and conditions cannot be altered. </w:t>
      </w:r>
    </w:p>
    <w:p w14:paraId="59695B69" w14:textId="77777777" w:rsidR="008766CA" w:rsidRPr="00AF76DE" w:rsidRDefault="008766CA" w:rsidP="006064CB">
      <w:pPr>
        <w:spacing w:after="53" w:line="259" w:lineRule="auto"/>
        <w:ind w:left="622" w:hanging="337"/>
        <w:rPr>
          <w:color w:val="auto"/>
        </w:rPr>
      </w:pPr>
      <w:r w:rsidRPr="00AF76DE">
        <w:rPr>
          <w:color w:val="auto"/>
        </w:rPr>
        <w:t xml:space="preserve"> </w:t>
      </w:r>
    </w:p>
    <w:p w14:paraId="39E4B9E4" w14:textId="77777777" w:rsidR="008766CA" w:rsidRPr="00AF76DE" w:rsidRDefault="008766CA" w:rsidP="006064CB">
      <w:pPr>
        <w:ind w:left="622" w:hanging="337"/>
        <w:rPr>
          <w:color w:val="auto"/>
        </w:rPr>
      </w:pPr>
      <w:r w:rsidRPr="00AF76DE">
        <w:rPr>
          <w:color w:val="auto"/>
        </w:rPr>
        <w:t>4.11</w:t>
      </w:r>
      <w:r w:rsidRPr="00AF76DE">
        <w:rPr>
          <w:rFonts w:ascii="Arial" w:eastAsia="Arial" w:hAnsi="Arial" w:cs="Arial"/>
          <w:color w:val="auto"/>
        </w:rPr>
        <w:t xml:space="preserve"> </w:t>
      </w:r>
      <w:r w:rsidRPr="00AF76DE">
        <w:rPr>
          <w:color w:val="auto"/>
        </w:rPr>
        <w:t xml:space="preserve">The Ombudsman for Children’s Office retains the right to terminate the contract and to withhold payment where a contractor has failed to meet his/her contractual obligations in relation to the delivery of the required services. </w:t>
      </w:r>
    </w:p>
    <w:p w14:paraId="16BC2524" w14:textId="77777777" w:rsidR="008766CA" w:rsidRPr="00AF76DE" w:rsidRDefault="008766CA" w:rsidP="006064CB">
      <w:pPr>
        <w:spacing w:after="50" w:line="259" w:lineRule="auto"/>
        <w:ind w:left="622" w:hanging="337"/>
        <w:rPr>
          <w:color w:val="auto"/>
        </w:rPr>
      </w:pPr>
      <w:r w:rsidRPr="00AF76DE">
        <w:rPr>
          <w:color w:val="auto"/>
        </w:rPr>
        <w:t xml:space="preserve"> </w:t>
      </w:r>
    </w:p>
    <w:p w14:paraId="4AE98A3A" w14:textId="7A2D8769" w:rsidR="008766CA" w:rsidRPr="00AF76DE" w:rsidRDefault="008766CA" w:rsidP="006064CB">
      <w:pPr>
        <w:ind w:left="622" w:hanging="337"/>
        <w:rPr>
          <w:color w:val="auto"/>
        </w:rPr>
      </w:pPr>
      <w:r w:rsidRPr="00AF76DE">
        <w:rPr>
          <w:color w:val="auto"/>
        </w:rPr>
        <w:t>4.12</w:t>
      </w:r>
      <w:r w:rsidRPr="00AF76DE">
        <w:rPr>
          <w:rFonts w:ascii="Arial" w:eastAsia="Arial" w:hAnsi="Arial" w:cs="Arial"/>
          <w:color w:val="auto"/>
        </w:rPr>
        <w:t xml:space="preserve"> </w:t>
      </w:r>
      <w:r w:rsidRPr="00AF76DE">
        <w:rPr>
          <w:color w:val="auto"/>
        </w:rPr>
        <w:t xml:space="preserve">The Ombudsman for Children’s Office will not be liable in respect of any cost or expenses incurred in the preparation of </w:t>
      </w:r>
      <w:r w:rsidR="00165C17" w:rsidRPr="00AF76DE">
        <w:rPr>
          <w:color w:val="auto"/>
        </w:rPr>
        <w:t>applications</w:t>
      </w:r>
      <w:r w:rsidRPr="00AF76DE">
        <w:rPr>
          <w:color w:val="auto"/>
        </w:rPr>
        <w:t xml:space="preserve"> or any associated work effort, including preparing and presenting their proposals.  </w:t>
      </w:r>
    </w:p>
    <w:p w14:paraId="7C68BD17" w14:textId="77777777" w:rsidR="008766CA" w:rsidRPr="00AF76DE" w:rsidRDefault="008766CA" w:rsidP="006064CB">
      <w:pPr>
        <w:spacing w:after="0" w:line="259" w:lineRule="auto"/>
        <w:ind w:left="622" w:hanging="337"/>
        <w:rPr>
          <w:color w:val="auto"/>
        </w:rPr>
      </w:pPr>
      <w:r w:rsidRPr="00AF76DE">
        <w:rPr>
          <w:color w:val="auto"/>
        </w:rPr>
        <w:t xml:space="preserve"> </w:t>
      </w:r>
    </w:p>
    <w:p w14:paraId="592B1C61" w14:textId="1F5FFF83" w:rsidR="008766CA" w:rsidRPr="00AF76DE" w:rsidRDefault="008766CA" w:rsidP="006064CB">
      <w:pPr>
        <w:ind w:left="622" w:hanging="337"/>
        <w:rPr>
          <w:color w:val="auto"/>
        </w:rPr>
      </w:pPr>
      <w:r w:rsidRPr="00AF76DE">
        <w:rPr>
          <w:color w:val="auto"/>
        </w:rPr>
        <w:t>4.13</w:t>
      </w:r>
      <w:r w:rsidRPr="00AF76DE">
        <w:rPr>
          <w:rFonts w:ascii="Arial" w:eastAsia="Arial" w:hAnsi="Arial" w:cs="Arial"/>
          <w:color w:val="auto"/>
        </w:rPr>
        <w:t xml:space="preserve"> </w:t>
      </w:r>
      <w:r w:rsidRPr="00AF76DE">
        <w:rPr>
          <w:color w:val="auto"/>
        </w:rPr>
        <w:t xml:space="preserve">The Ombudsman for Children’s Office reserves the right not to proceed with the procurement process and is not bound to accept the lowest or any </w:t>
      </w:r>
      <w:r w:rsidR="00165C17" w:rsidRPr="00AF76DE">
        <w:rPr>
          <w:color w:val="auto"/>
        </w:rPr>
        <w:t>submission</w:t>
      </w:r>
      <w:r w:rsidRPr="00AF76DE">
        <w:rPr>
          <w:color w:val="auto"/>
        </w:rPr>
        <w:t xml:space="preserve">.  </w:t>
      </w:r>
    </w:p>
    <w:p w14:paraId="65ECAD59" w14:textId="77777777" w:rsidR="008766CA" w:rsidRPr="00AF76DE" w:rsidRDefault="008766CA" w:rsidP="006064CB">
      <w:pPr>
        <w:spacing w:after="52" w:line="259" w:lineRule="auto"/>
        <w:ind w:left="622" w:hanging="337"/>
        <w:rPr>
          <w:color w:val="auto"/>
        </w:rPr>
      </w:pPr>
      <w:r w:rsidRPr="00AF76DE">
        <w:rPr>
          <w:color w:val="auto"/>
        </w:rPr>
        <w:t xml:space="preserve"> </w:t>
      </w:r>
    </w:p>
    <w:p w14:paraId="43C30FB1" w14:textId="77777777" w:rsidR="008766CA" w:rsidRPr="00AF76DE" w:rsidRDefault="008766CA" w:rsidP="006064CB">
      <w:pPr>
        <w:ind w:left="622" w:hanging="337"/>
        <w:rPr>
          <w:color w:val="auto"/>
        </w:rPr>
      </w:pPr>
      <w:r w:rsidRPr="00AF76DE">
        <w:rPr>
          <w:color w:val="auto"/>
        </w:rPr>
        <w:t>4.14</w:t>
      </w:r>
      <w:r w:rsidRPr="00AF76DE">
        <w:rPr>
          <w:rFonts w:ascii="Arial" w:eastAsia="Arial" w:hAnsi="Arial" w:cs="Arial"/>
          <w:color w:val="auto"/>
        </w:rPr>
        <w:t xml:space="preserve"> </w:t>
      </w:r>
      <w:r w:rsidRPr="00AF76DE">
        <w:rPr>
          <w:color w:val="auto"/>
        </w:rPr>
        <w:t xml:space="preserve">The Ombudsman for Children’s Office will have copyright ownership of reports produced under the contract. </w:t>
      </w:r>
    </w:p>
    <w:p w14:paraId="2D3DC368" w14:textId="77777777" w:rsidR="008766CA" w:rsidRPr="00AF76DE" w:rsidRDefault="008766CA" w:rsidP="006064CB">
      <w:pPr>
        <w:spacing w:after="52" w:line="259" w:lineRule="auto"/>
        <w:ind w:left="622" w:hanging="337"/>
        <w:rPr>
          <w:color w:val="auto"/>
        </w:rPr>
      </w:pPr>
      <w:r w:rsidRPr="00AF76DE">
        <w:rPr>
          <w:color w:val="auto"/>
        </w:rPr>
        <w:t xml:space="preserve"> </w:t>
      </w:r>
    </w:p>
    <w:p w14:paraId="357E38E9" w14:textId="7142BB33" w:rsidR="008766CA" w:rsidRPr="00AF76DE" w:rsidRDefault="008766CA" w:rsidP="006064CB">
      <w:pPr>
        <w:ind w:left="567" w:hanging="337"/>
        <w:rPr>
          <w:color w:val="auto"/>
        </w:rPr>
      </w:pPr>
      <w:r w:rsidRPr="00AF76DE">
        <w:rPr>
          <w:color w:val="auto"/>
        </w:rPr>
        <w:t>4.15</w:t>
      </w:r>
      <w:r w:rsidRPr="00AF76DE">
        <w:rPr>
          <w:rFonts w:ascii="Arial" w:eastAsia="Arial" w:hAnsi="Arial" w:cs="Arial"/>
          <w:color w:val="auto"/>
        </w:rPr>
        <w:t xml:space="preserve"> </w:t>
      </w:r>
      <w:r w:rsidR="00165C17" w:rsidRPr="00AF76DE">
        <w:rPr>
          <w:color w:val="auto"/>
        </w:rPr>
        <w:t>Applications</w:t>
      </w:r>
      <w:r w:rsidRPr="00AF76DE">
        <w:rPr>
          <w:color w:val="auto"/>
        </w:rPr>
        <w:t xml:space="preserve"> must be completed in accordance with the format specified in Section 2. </w:t>
      </w:r>
    </w:p>
    <w:p w14:paraId="465A0B1A" w14:textId="77777777" w:rsidR="008766CA" w:rsidRPr="00AF76DE" w:rsidRDefault="008766CA" w:rsidP="006064CB">
      <w:pPr>
        <w:spacing w:after="50" w:line="259" w:lineRule="auto"/>
        <w:ind w:left="567" w:hanging="337"/>
        <w:rPr>
          <w:color w:val="auto"/>
        </w:rPr>
      </w:pPr>
      <w:r w:rsidRPr="00AF76DE">
        <w:rPr>
          <w:color w:val="auto"/>
        </w:rPr>
        <w:t xml:space="preserve"> </w:t>
      </w:r>
    </w:p>
    <w:p w14:paraId="0768B0BA" w14:textId="7F23ECAA" w:rsidR="008766CA" w:rsidRPr="00AF76DE" w:rsidRDefault="008766CA" w:rsidP="006064CB">
      <w:pPr>
        <w:ind w:left="567" w:hanging="337"/>
        <w:rPr>
          <w:color w:val="auto"/>
        </w:rPr>
      </w:pPr>
      <w:r w:rsidRPr="00AF76DE">
        <w:rPr>
          <w:color w:val="auto"/>
        </w:rPr>
        <w:t>4.16</w:t>
      </w:r>
      <w:r w:rsidRPr="00AF76DE">
        <w:rPr>
          <w:rFonts w:ascii="Arial" w:eastAsia="Arial" w:hAnsi="Arial" w:cs="Arial"/>
          <w:color w:val="auto"/>
        </w:rPr>
        <w:t xml:space="preserve"> </w:t>
      </w:r>
      <w:r w:rsidR="00165C17" w:rsidRPr="00AF76DE">
        <w:rPr>
          <w:color w:val="auto"/>
        </w:rPr>
        <w:t>Applications</w:t>
      </w:r>
      <w:r w:rsidRPr="00AF76DE">
        <w:rPr>
          <w:color w:val="auto"/>
        </w:rPr>
        <w:t xml:space="preserve"> which are considered to be incomplete will not be evaluated. </w:t>
      </w:r>
    </w:p>
    <w:p w14:paraId="56507F99" w14:textId="77777777" w:rsidR="008766CA" w:rsidRPr="00AF76DE" w:rsidRDefault="008766CA" w:rsidP="006064CB">
      <w:pPr>
        <w:spacing w:after="52" w:line="259" w:lineRule="auto"/>
        <w:ind w:left="567" w:hanging="337"/>
        <w:rPr>
          <w:color w:val="auto"/>
        </w:rPr>
      </w:pPr>
      <w:r w:rsidRPr="00AF76DE">
        <w:rPr>
          <w:color w:val="auto"/>
        </w:rPr>
        <w:t xml:space="preserve"> </w:t>
      </w:r>
    </w:p>
    <w:p w14:paraId="693BFAFA" w14:textId="7CB0B4F8" w:rsidR="008766CA" w:rsidRPr="00AF76DE" w:rsidRDefault="008766CA" w:rsidP="006064CB">
      <w:pPr>
        <w:ind w:left="622" w:hanging="337"/>
        <w:rPr>
          <w:color w:val="auto"/>
        </w:rPr>
      </w:pPr>
      <w:r w:rsidRPr="00AF76DE">
        <w:rPr>
          <w:color w:val="auto"/>
        </w:rPr>
        <w:t>4.17</w:t>
      </w:r>
      <w:r w:rsidRPr="00AF76DE">
        <w:rPr>
          <w:rFonts w:ascii="Arial" w:eastAsia="Arial" w:hAnsi="Arial" w:cs="Arial"/>
          <w:color w:val="auto"/>
        </w:rPr>
        <w:t xml:space="preserve"> </w:t>
      </w:r>
      <w:r w:rsidR="00165C17" w:rsidRPr="00AF76DE">
        <w:rPr>
          <w:color w:val="auto"/>
        </w:rPr>
        <w:t xml:space="preserve">Applications </w:t>
      </w:r>
      <w:r w:rsidRPr="00AF76DE">
        <w:rPr>
          <w:color w:val="auto"/>
        </w:rPr>
        <w:t xml:space="preserve">must be </w:t>
      </w:r>
      <w:r w:rsidR="006064CB" w:rsidRPr="00AF76DE">
        <w:rPr>
          <w:color w:val="auto"/>
        </w:rPr>
        <w:t xml:space="preserve">submitted to </w:t>
      </w:r>
      <w:hyperlink r:id="rId12" w:history="1">
        <w:r w:rsidR="00715C67" w:rsidRPr="006F4029">
          <w:rPr>
            <w:rStyle w:val="Hyperlink"/>
          </w:rPr>
          <w:t>communications@oco.ie</w:t>
        </w:r>
      </w:hyperlink>
      <w:r w:rsidR="006064CB" w:rsidRPr="00AF76DE">
        <w:rPr>
          <w:color w:val="auto"/>
        </w:rPr>
        <w:t xml:space="preserve"> and clearly marked “</w:t>
      </w:r>
      <w:r w:rsidR="003C59C6" w:rsidRPr="00AF76DE">
        <w:rPr>
          <w:b/>
          <w:color w:val="auto"/>
        </w:rPr>
        <w:t>BL Youth Advisors</w:t>
      </w:r>
      <w:r w:rsidR="00D348A6" w:rsidRPr="00AF76DE">
        <w:rPr>
          <w:color w:val="auto"/>
        </w:rPr>
        <w:t>” by</w:t>
      </w:r>
      <w:r w:rsidRPr="00AF76DE">
        <w:rPr>
          <w:color w:val="auto"/>
        </w:rPr>
        <w:t xml:space="preserve"> </w:t>
      </w:r>
      <w:r w:rsidR="00715C06">
        <w:rPr>
          <w:b/>
          <w:color w:val="auto"/>
        </w:rPr>
        <w:t>24</w:t>
      </w:r>
      <w:r w:rsidR="00715C06" w:rsidRPr="00715C06">
        <w:rPr>
          <w:b/>
          <w:color w:val="auto"/>
          <w:vertAlign w:val="superscript"/>
        </w:rPr>
        <w:t>th</w:t>
      </w:r>
      <w:r w:rsidR="00715C06">
        <w:rPr>
          <w:b/>
          <w:color w:val="auto"/>
        </w:rPr>
        <w:t xml:space="preserve"> January</w:t>
      </w:r>
      <w:r w:rsidR="00E43CAF">
        <w:rPr>
          <w:b/>
          <w:color w:val="auto"/>
        </w:rPr>
        <w:t>.</w:t>
      </w:r>
      <w:r w:rsidRPr="00AF76DE">
        <w:rPr>
          <w:color w:val="auto"/>
        </w:rPr>
        <w:t xml:space="preserve"> </w:t>
      </w:r>
      <w:r w:rsidR="00165C17" w:rsidRPr="00AF76DE">
        <w:rPr>
          <w:color w:val="auto"/>
        </w:rPr>
        <w:t xml:space="preserve">Those </w:t>
      </w:r>
      <w:r w:rsidRPr="00AF76DE">
        <w:rPr>
          <w:color w:val="auto"/>
        </w:rPr>
        <w:t xml:space="preserve">delivered after this time will not be accepted. The onus is on the </w:t>
      </w:r>
      <w:r w:rsidR="00165C17" w:rsidRPr="00AF76DE">
        <w:rPr>
          <w:color w:val="auto"/>
        </w:rPr>
        <w:t>applicant</w:t>
      </w:r>
      <w:r w:rsidRPr="00AF76DE">
        <w:rPr>
          <w:color w:val="auto"/>
        </w:rPr>
        <w:t xml:space="preserve"> to ensure that </w:t>
      </w:r>
      <w:r w:rsidR="00165C17" w:rsidRPr="00AF76DE">
        <w:rPr>
          <w:color w:val="auto"/>
        </w:rPr>
        <w:t>its document</w:t>
      </w:r>
      <w:r w:rsidRPr="00AF76DE">
        <w:rPr>
          <w:color w:val="auto"/>
        </w:rPr>
        <w:t xml:space="preserve"> is delivered by the time and date specified.  </w:t>
      </w:r>
    </w:p>
    <w:p w14:paraId="3D184653" w14:textId="77777777" w:rsidR="008766CA" w:rsidRPr="00AF76DE" w:rsidRDefault="008766CA" w:rsidP="006064CB">
      <w:pPr>
        <w:spacing w:after="52" w:line="259" w:lineRule="auto"/>
        <w:ind w:left="622" w:hanging="337"/>
        <w:rPr>
          <w:color w:val="auto"/>
        </w:rPr>
      </w:pPr>
      <w:r w:rsidRPr="00AF76DE">
        <w:rPr>
          <w:color w:val="auto"/>
        </w:rPr>
        <w:t xml:space="preserve"> </w:t>
      </w:r>
    </w:p>
    <w:p w14:paraId="674EC181" w14:textId="4A892013" w:rsidR="008766CA" w:rsidRPr="00AF76DE" w:rsidRDefault="008766CA" w:rsidP="006064CB">
      <w:pPr>
        <w:ind w:left="622" w:hanging="337"/>
        <w:rPr>
          <w:color w:val="auto"/>
        </w:rPr>
      </w:pPr>
      <w:r w:rsidRPr="00AF76DE">
        <w:rPr>
          <w:color w:val="auto"/>
        </w:rPr>
        <w:t>4.18</w:t>
      </w:r>
      <w:r w:rsidRPr="00AF76DE">
        <w:rPr>
          <w:rFonts w:ascii="Arial" w:eastAsia="Arial" w:hAnsi="Arial" w:cs="Arial"/>
          <w:color w:val="auto"/>
        </w:rPr>
        <w:t xml:space="preserve"> </w:t>
      </w:r>
      <w:r w:rsidRPr="00AF76DE">
        <w:rPr>
          <w:color w:val="auto"/>
        </w:rPr>
        <w:t xml:space="preserve">In submitting a response, each </w:t>
      </w:r>
      <w:r w:rsidR="00165C17" w:rsidRPr="00AF76DE">
        <w:rPr>
          <w:color w:val="auto"/>
        </w:rPr>
        <w:t xml:space="preserve">applicant </w:t>
      </w:r>
      <w:r w:rsidRPr="00AF76DE">
        <w:rPr>
          <w:color w:val="auto"/>
        </w:rPr>
        <w:t>specifically acknowledges the proced</w:t>
      </w:r>
      <w:r w:rsidR="00165C17" w:rsidRPr="00AF76DE">
        <w:rPr>
          <w:color w:val="auto"/>
        </w:rPr>
        <w:t>ures and disclaimers in this document</w:t>
      </w:r>
      <w:r w:rsidRPr="00AF76DE">
        <w:rPr>
          <w:color w:val="auto"/>
        </w:rPr>
        <w:t xml:space="preserve"> and agrees to abide by them.  </w:t>
      </w:r>
    </w:p>
    <w:p w14:paraId="53626C85" w14:textId="77777777" w:rsidR="008766CA" w:rsidRPr="00AF76DE" w:rsidRDefault="008766CA" w:rsidP="006064CB">
      <w:pPr>
        <w:spacing w:after="221" w:line="259" w:lineRule="auto"/>
        <w:ind w:left="194" w:hanging="337"/>
        <w:rPr>
          <w:color w:val="auto"/>
        </w:rPr>
      </w:pPr>
      <w:r w:rsidRPr="00AF76DE">
        <w:rPr>
          <w:b/>
          <w:color w:val="auto"/>
          <w:sz w:val="24"/>
        </w:rPr>
        <w:t xml:space="preserve"> </w:t>
      </w:r>
    </w:p>
    <w:p w14:paraId="01EA116C" w14:textId="77777777" w:rsidR="008766CA" w:rsidRDefault="008766CA" w:rsidP="006064CB">
      <w:pPr>
        <w:spacing w:after="0" w:line="259" w:lineRule="auto"/>
        <w:ind w:left="194" w:hanging="337"/>
      </w:pPr>
      <w:r>
        <w:rPr>
          <w:sz w:val="24"/>
        </w:rPr>
        <w:t xml:space="preserve"> </w:t>
      </w:r>
    </w:p>
    <w:p w14:paraId="0BAB0D51" w14:textId="77777777" w:rsidR="00211E70" w:rsidRDefault="00211E70" w:rsidP="006064CB">
      <w:pPr>
        <w:ind w:hanging="337"/>
      </w:pPr>
      <w:bookmarkStart w:id="0" w:name="_GoBack"/>
      <w:bookmarkEnd w:id="0"/>
    </w:p>
    <w:sectPr w:rsidR="00211E70">
      <w:footnotePr>
        <w:numRestart w:val="eachPage"/>
      </w:footnotePr>
      <w:pgSz w:w="11906" w:h="16838"/>
      <w:pgMar w:top="1440" w:right="1440" w:bottom="1440" w:left="12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17BFF" w14:textId="77777777" w:rsidR="0083667D" w:rsidRDefault="0083667D" w:rsidP="008766CA">
      <w:pPr>
        <w:spacing w:after="0" w:line="240" w:lineRule="auto"/>
      </w:pPr>
      <w:r>
        <w:separator/>
      </w:r>
    </w:p>
  </w:endnote>
  <w:endnote w:type="continuationSeparator" w:id="0">
    <w:p w14:paraId="5BB0640C" w14:textId="77777777" w:rsidR="0083667D" w:rsidRDefault="0083667D" w:rsidP="0087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757F" w14:textId="77777777" w:rsidR="0083667D" w:rsidRDefault="0083667D" w:rsidP="008766CA">
      <w:pPr>
        <w:spacing w:after="0" w:line="240" w:lineRule="auto"/>
      </w:pPr>
      <w:r>
        <w:separator/>
      </w:r>
    </w:p>
  </w:footnote>
  <w:footnote w:type="continuationSeparator" w:id="0">
    <w:p w14:paraId="3FB95EC2" w14:textId="77777777" w:rsidR="0083667D" w:rsidRDefault="0083667D" w:rsidP="0087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6A3"/>
    <w:multiLevelType w:val="hybridMultilevel"/>
    <w:tmpl w:val="96CA4964"/>
    <w:lvl w:ilvl="0" w:tplc="E036F7C4">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413D6">
      <w:start w:val="1"/>
      <w:numFmt w:val="bullet"/>
      <w:lvlText w:val="o"/>
      <w:lvlJc w:val="left"/>
      <w:pPr>
        <w:ind w:left="1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145338">
      <w:start w:val="1"/>
      <w:numFmt w:val="bullet"/>
      <w:lvlText w:val="▪"/>
      <w:lvlJc w:val="left"/>
      <w:pPr>
        <w:ind w:left="2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70B10C">
      <w:start w:val="1"/>
      <w:numFmt w:val="bullet"/>
      <w:lvlText w:val="•"/>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68050">
      <w:start w:val="1"/>
      <w:numFmt w:val="bullet"/>
      <w:lvlText w:val="o"/>
      <w:lvlJc w:val="left"/>
      <w:pPr>
        <w:ind w:left="3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16DB88">
      <w:start w:val="1"/>
      <w:numFmt w:val="bullet"/>
      <w:lvlText w:val="▪"/>
      <w:lvlJc w:val="left"/>
      <w:pPr>
        <w:ind w:left="4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D08AE2">
      <w:start w:val="1"/>
      <w:numFmt w:val="bullet"/>
      <w:lvlText w:val="•"/>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A7D5A">
      <w:start w:val="1"/>
      <w:numFmt w:val="bullet"/>
      <w:lvlText w:val="o"/>
      <w:lvlJc w:val="left"/>
      <w:pPr>
        <w:ind w:left="5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5CDE38">
      <w:start w:val="1"/>
      <w:numFmt w:val="bullet"/>
      <w:lvlText w:val="▪"/>
      <w:lvlJc w:val="left"/>
      <w:pPr>
        <w:ind w:left="6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0F1494"/>
    <w:multiLevelType w:val="hybridMultilevel"/>
    <w:tmpl w:val="332EB75A"/>
    <w:lvl w:ilvl="0" w:tplc="18090001">
      <w:start w:val="1"/>
      <w:numFmt w:val="bullet"/>
      <w:lvlText w:val=""/>
      <w:lvlJc w:val="left"/>
      <w:pPr>
        <w:ind w:left="899" w:hanging="360"/>
      </w:pPr>
      <w:rPr>
        <w:rFonts w:ascii="Symbol" w:hAnsi="Symbol" w:hint="default"/>
      </w:rPr>
    </w:lvl>
    <w:lvl w:ilvl="1" w:tplc="18090003" w:tentative="1">
      <w:start w:val="1"/>
      <w:numFmt w:val="bullet"/>
      <w:lvlText w:val="o"/>
      <w:lvlJc w:val="left"/>
      <w:pPr>
        <w:ind w:left="1619" w:hanging="360"/>
      </w:pPr>
      <w:rPr>
        <w:rFonts w:ascii="Courier New" w:hAnsi="Courier New" w:cs="Courier New" w:hint="default"/>
      </w:rPr>
    </w:lvl>
    <w:lvl w:ilvl="2" w:tplc="18090005" w:tentative="1">
      <w:start w:val="1"/>
      <w:numFmt w:val="bullet"/>
      <w:lvlText w:val=""/>
      <w:lvlJc w:val="left"/>
      <w:pPr>
        <w:ind w:left="2339" w:hanging="360"/>
      </w:pPr>
      <w:rPr>
        <w:rFonts w:ascii="Wingdings" w:hAnsi="Wingdings" w:hint="default"/>
      </w:rPr>
    </w:lvl>
    <w:lvl w:ilvl="3" w:tplc="18090001" w:tentative="1">
      <w:start w:val="1"/>
      <w:numFmt w:val="bullet"/>
      <w:lvlText w:val=""/>
      <w:lvlJc w:val="left"/>
      <w:pPr>
        <w:ind w:left="3059" w:hanging="360"/>
      </w:pPr>
      <w:rPr>
        <w:rFonts w:ascii="Symbol" w:hAnsi="Symbol" w:hint="default"/>
      </w:rPr>
    </w:lvl>
    <w:lvl w:ilvl="4" w:tplc="18090003" w:tentative="1">
      <w:start w:val="1"/>
      <w:numFmt w:val="bullet"/>
      <w:lvlText w:val="o"/>
      <w:lvlJc w:val="left"/>
      <w:pPr>
        <w:ind w:left="3779" w:hanging="360"/>
      </w:pPr>
      <w:rPr>
        <w:rFonts w:ascii="Courier New" w:hAnsi="Courier New" w:cs="Courier New" w:hint="default"/>
      </w:rPr>
    </w:lvl>
    <w:lvl w:ilvl="5" w:tplc="18090005" w:tentative="1">
      <w:start w:val="1"/>
      <w:numFmt w:val="bullet"/>
      <w:lvlText w:val=""/>
      <w:lvlJc w:val="left"/>
      <w:pPr>
        <w:ind w:left="4499" w:hanging="360"/>
      </w:pPr>
      <w:rPr>
        <w:rFonts w:ascii="Wingdings" w:hAnsi="Wingdings" w:hint="default"/>
      </w:rPr>
    </w:lvl>
    <w:lvl w:ilvl="6" w:tplc="18090001" w:tentative="1">
      <w:start w:val="1"/>
      <w:numFmt w:val="bullet"/>
      <w:lvlText w:val=""/>
      <w:lvlJc w:val="left"/>
      <w:pPr>
        <w:ind w:left="5219" w:hanging="360"/>
      </w:pPr>
      <w:rPr>
        <w:rFonts w:ascii="Symbol" w:hAnsi="Symbol" w:hint="default"/>
      </w:rPr>
    </w:lvl>
    <w:lvl w:ilvl="7" w:tplc="18090003" w:tentative="1">
      <w:start w:val="1"/>
      <w:numFmt w:val="bullet"/>
      <w:lvlText w:val="o"/>
      <w:lvlJc w:val="left"/>
      <w:pPr>
        <w:ind w:left="5939" w:hanging="360"/>
      </w:pPr>
      <w:rPr>
        <w:rFonts w:ascii="Courier New" w:hAnsi="Courier New" w:cs="Courier New" w:hint="default"/>
      </w:rPr>
    </w:lvl>
    <w:lvl w:ilvl="8" w:tplc="18090005" w:tentative="1">
      <w:start w:val="1"/>
      <w:numFmt w:val="bullet"/>
      <w:lvlText w:val=""/>
      <w:lvlJc w:val="left"/>
      <w:pPr>
        <w:ind w:left="6659" w:hanging="360"/>
      </w:pPr>
      <w:rPr>
        <w:rFonts w:ascii="Wingdings" w:hAnsi="Wingdings" w:hint="default"/>
      </w:rPr>
    </w:lvl>
  </w:abstractNum>
  <w:abstractNum w:abstractNumId="2" w15:restartNumberingAfterBreak="0">
    <w:nsid w:val="137C2D7F"/>
    <w:multiLevelType w:val="hybridMultilevel"/>
    <w:tmpl w:val="18DAB2B4"/>
    <w:lvl w:ilvl="0" w:tplc="18090001">
      <w:start w:val="1"/>
      <w:numFmt w:val="bullet"/>
      <w:lvlText w:val=""/>
      <w:lvlJc w:val="left"/>
      <w:pPr>
        <w:ind w:left="914" w:hanging="360"/>
      </w:pPr>
      <w:rPr>
        <w:rFonts w:ascii="Symbol" w:hAnsi="Symbol" w:hint="default"/>
      </w:rPr>
    </w:lvl>
    <w:lvl w:ilvl="1" w:tplc="18090003" w:tentative="1">
      <w:start w:val="1"/>
      <w:numFmt w:val="bullet"/>
      <w:lvlText w:val="o"/>
      <w:lvlJc w:val="left"/>
      <w:pPr>
        <w:ind w:left="1634" w:hanging="360"/>
      </w:pPr>
      <w:rPr>
        <w:rFonts w:ascii="Courier New" w:hAnsi="Courier New" w:cs="Courier New" w:hint="default"/>
      </w:rPr>
    </w:lvl>
    <w:lvl w:ilvl="2" w:tplc="18090005" w:tentative="1">
      <w:start w:val="1"/>
      <w:numFmt w:val="bullet"/>
      <w:lvlText w:val=""/>
      <w:lvlJc w:val="left"/>
      <w:pPr>
        <w:ind w:left="2354" w:hanging="360"/>
      </w:pPr>
      <w:rPr>
        <w:rFonts w:ascii="Wingdings" w:hAnsi="Wingdings" w:hint="default"/>
      </w:rPr>
    </w:lvl>
    <w:lvl w:ilvl="3" w:tplc="18090001" w:tentative="1">
      <w:start w:val="1"/>
      <w:numFmt w:val="bullet"/>
      <w:lvlText w:val=""/>
      <w:lvlJc w:val="left"/>
      <w:pPr>
        <w:ind w:left="3074" w:hanging="360"/>
      </w:pPr>
      <w:rPr>
        <w:rFonts w:ascii="Symbol" w:hAnsi="Symbol" w:hint="default"/>
      </w:rPr>
    </w:lvl>
    <w:lvl w:ilvl="4" w:tplc="18090003" w:tentative="1">
      <w:start w:val="1"/>
      <w:numFmt w:val="bullet"/>
      <w:lvlText w:val="o"/>
      <w:lvlJc w:val="left"/>
      <w:pPr>
        <w:ind w:left="3794" w:hanging="360"/>
      </w:pPr>
      <w:rPr>
        <w:rFonts w:ascii="Courier New" w:hAnsi="Courier New" w:cs="Courier New" w:hint="default"/>
      </w:rPr>
    </w:lvl>
    <w:lvl w:ilvl="5" w:tplc="18090005" w:tentative="1">
      <w:start w:val="1"/>
      <w:numFmt w:val="bullet"/>
      <w:lvlText w:val=""/>
      <w:lvlJc w:val="left"/>
      <w:pPr>
        <w:ind w:left="4514" w:hanging="360"/>
      </w:pPr>
      <w:rPr>
        <w:rFonts w:ascii="Wingdings" w:hAnsi="Wingdings" w:hint="default"/>
      </w:rPr>
    </w:lvl>
    <w:lvl w:ilvl="6" w:tplc="18090001" w:tentative="1">
      <w:start w:val="1"/>
      <w:numFmt w:val="bullet"/>
      <w:lvlText w:val=""/>
      <w:lvlJc w:val="left"/>
      <w:pPr>
        <w:ind w:left="5234" w:hanging="360"/>
      </w:pPr>
      <w:rPr>
        <w:rFonts w:ascii="Symbol" w:hAnsi="Symbol" w:hint="default"/>
      </w:rPr>
    </w:lvl>
    <w:lvl w:ilvl="7" w:tplc="18090003" w:tentative="1">
      <w:start w:val="1"/>
      <w:numFmt w:val="bullet"/>
      <w:lvlText w:val="o"/>
      <w:lvlJc w:val="left"/>
      <w:pPr>
        <w:ind w:left="5954" w:hanging="360"/>
      </w:pPr>
      <w:rPr>
        <w:rFonts w:ascii="Courier New" w:hAnsi="Courier New" w:cs="Courier New" w:hint="default"/>
      </w:rPr>
    </w:lvl>
    <w:lvl w:ilvl="8" w:tplc="18090005" w:tentative="1">
      <w:start w:val="1"/>
      <w:numFmt w:val="bullet"/>
      <w:lvlText w:val=""/>
      <w:lvlJc w:val="left"/>
      <w:pPr>
        <w:ind w:left="6674" w:hanging="360"/>
      </w:pPr>
      <w:rPr>
        <w:rFonts w:ascii="Wingdings" w:hAnsi="Wingdings" w:hint="default"/>
      </w:rPr>
    </w:lvl>
  </w:abstractNum>
  <w:abstractNum w:abstractNumId="3" w15:restartNumberingAfterBreak="0">
    <w:nsid w:val="13F13957"/>
    <w:multiLevelType w:val="hybridMultilevel"/>
    <w:tmpl w:val="0A384BC4"/>
    <w:lvl w:ilvl="0" w:tplc="FE34D654">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8EC24">
      <w:start w:val="1"/>
      <w:numFmt w:val="bullet"/>
      <w:lvlText w:val="-"/>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B41F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781E3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EA36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9631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AE181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FC98A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AF0A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09368E"/>
    <w:multiLevelType w:val="hybridMultilevel"/>
    <w:tmpl w:val="495A553A"/>
    <w:lvl w:ilvl="0" w:tplc="183031D6">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0001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CA4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3895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0AD6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FA32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9CD0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B6CF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474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3C17C0"/>
    <w:multiLevelType w:val="hybridMultilevel"/>
    <w:tmpl w:val="77F68A42"/>
    <w:lvl w:ilvl="0" w:tplc="DBE21782">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40198">
      <w:start w:val="1"/>
      <w:numFmt w:val="bullet"/>
      <w:lvlText w:val="-"/>
      <w:lvlJc w:val="left"/>
      <w:pPr>
        <w:ind w:left="1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3E73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725A0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AEE3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14DEB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2B2C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B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C585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AD4688"/>
    <w:multiLevelType w:val="hybridMultilevel"/>
    <w:tmpl w:val="220812A6"/>
    <w:lvl w:ilvl="0" w:tplc="DB96A7F2">
      <w:start w:val="1"/>
      <w:numFmt w:val="bullet"/>
      <w:lvlText w:val="-"/>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4A8CE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9AAA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68D0B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C80D2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A2A39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8686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8F4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CCB2C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DE076D"/>
    <w:multiLevelType w:val="hybridMultilevel"/>
    <w:tmpl w:val="2126F068"/>
    <w:lvl w:ilvl="0" w:tplc="18090001">
      <w:start w:val="1"/>
      <w:numFmt w:val="bullet"/>
      <w:lvlText w:val=""/>
      <w:lvlJc w:val="left"/>
      <w:pPr>
        <w:ind w:left="899" w:hanging="360"/>
      </w:pPr>
      <w:rPr>
        <w:rFonts w:ascii="Symbol" w:hAnsi="Symbol" w:hint="default"/>
      </w:rPr>
    </w:lvl>
    <w:lvl w:ilvl="1" w:tplc="18090003" w:tentative="1">
      <w:start w:val="1"/>
      <w:numFmt w:val="bullet"/>
      <w:lvlText w:val="o"/>
      <w:lvlJc w:val="left"/>
      <w:pPr>
        <w:ind w:left="1619" w:hanging="360"/>
      </w:pPr>
      <w:rPr>
        <w:rFonts w:ascii="Courier New" w:hAnsi="Courier New" w:cs="Courier New" w:hint="default"/>
      </w:rPr>
    </w:lvl>
    <w:lvl w:ilvl="2" w:tplc="18090005" w:tentative="1">
      <w:start w:val="1"/>
      <w:numFmt w:val="bullet"/>
      <w:lvlText w:val=""/>
      <w:lvlJc w:val="left"/>
      <w:pPr>
        <w:ind w:left="2339" w:hanging="360"/>
      </w:pPr>
      <w:rPr>
        <w:rFonts w:ascii="Wingdings" w:hAnsi="Wingdings" w:hint="default"/>
      </w:rPr>
    </w:lvl>
    <w:lvl w:ilvl="3" w:tplc="18090001" w:tentative="1">
      <w:start w:val="1"/>
      <w:numFmt w:val="bullet"/>
      <w:lvlText w:val=""/>
      <w:lvlJc w:val="left"/>
      <w:pPr>
        <w:ind w:left="3059" w:hanging="360"/>
      </w:pPr>
      <w:rPr>
        <w:rFonts w:ascii="Symbol" w:hAnsi="Symbol" w:hint="default"/>
      </w:rPr>
    </w:lvl>
    <w:lvl w:ilvl="4" w:tplc="18090003" w:tentative="1">
      <w:start w:val="1"/>
      <w:numFmt w:val="bullet"/>
      <w:lvlText w:val="o"/>
      <w:lvlJc w:val="left"/>
      <w:pPr>
        <w:ind w:left="3779" w:hanging="360"/>
      </w:pPr>
      <w:rPr>
        <w:rFonts w:ascii="Courier New" w:hAnsi="Courier New" w:cs="Courier New" w:hint="default"/>
      </w:rPr>
    </w:lvl>
    <w:lvl w:ilvl="5" w:tplc="18090005" w:tentative="1">
      <w:start w:val="1"/>
      <w:numFmt w:val="bullet"/>
      <w:lvlText w:val=""/>
      <w:lvlJc w:val="left"/>
      <w:pPr>
        <w:ind w:left="4499" w:hanging="360"/>
      </w:pPr>
      <w:rPr>
        <w:rFonts w:ascii="Wingdings" w:hAnsi="Wingdings" w:hint="default"/>
      </w:rPr>
    </w:lvl>
    <w:lvl w:ilvl="6" w:tplc="18090001" w:tentative="1">
      <w:start w:val="1"/>
      <w:numFmt w:val="bullet"/>
      <w:lvlText w:val=""/>
      <w:lvlJc w:val="left"/>
      <w:pPr>
        <w:ind w:left="5219" w:hanging="360"/>
      </w:pPr>
      <w:rPr>
        <w:rFonts w:ascii="Symbol" w:hAnsi="Symbol" w:hint="default"/>
      </w:rPr>
    </w:lvl>
    <w:lvl w:ilvl="7" w:tplc="18090003" w:tentative="1">
      <w:start w:val="1"/>
      <w:numFmt w:val="bullet"/>
      <w:lvlText w:val="o"/>
      <w:lvlJc w:val="left"/>
      <w:pPr>
        <w:ind w:left="5939" w:hanging="360"/>
      </w:pPr>
      <w:rPr>
        <w:rFonts w:ascii="Courier New" w:hAnsi="Courier New" w:cs="Courier New" w:hint="default"/>
      </w:rPr>
    </w:lvl>
    <w:lvl w:ilvl="8" w:tplc="18090005" w:tentative="1">
      <w:start w:val="1"/>
      <w:numFmt w:val="bullet"/>
      <w:lvlText w:val=""/>
      <w:lvlJc w:val="left"/>
      <w:pPr>
        <w:ind w:left="6659" w:hanging="360"/>
      </w:pPr>
      <w:rPr>
        <w:rFonts w:ascii="Wingdings" w:hAnsi="Wingdings" w:hint="default"/>
      </w:rPr>
    </w:lvl>
  </w:abstractNum>
  <w:abstractNum w:abstractNumId="8" w15:restartNumberingAfterBreak="0">
    <w:nsid w:val="3AA34D75"/>
    <w:multiLevelType w:val="hybridMultilevel"/>
    <w:tmpl w:val="975A0690"/>
    <w:lvl w:ilvl="0" w:tplc="18090001">
      <w:start w:val="1"/>
      <w:numFmt w:val="bullet"/>
      <w:lvlText w:val=""/>
      <w:lvlJc w:val="left"/>
      <w:pPr>
        <w:ind w:left="914" w:hanging="360"/>
      </w:pPr>
      <w:rPr>
        <w:rFonts w:ascii="Symbol" w:hAnsi="Symbol" w:hint="default"/>
      </w:rPr>
    </w:lvl>
    <w:lvl w:ilvl="1" w:tplc="18090003" w:tentative="1">
      <w:start w:val="1"/>
      <w:numFmt w:val="bullet"/>
      <w:lvlText w:val="o"/>
      <w:lvlJc w:val="left"/>
      <w:pPr>
        <w:ind w:left="1634" w:hanging="360"/>
      </w:pPr>
      <w:rPr>
        <w:rFonts w:ascii="Courier New" w:hAnsi="Courier New" w:cs="Courier New" w:hint="default"/>
      </w:rPr>
    </w:lvl>
    <w:lvl w:ilvl="2" w:tplc="18090005" w:tentative="1">
      <w:start w:val="1"/>
      <w:numFmt w:val="bullet"/>
      <w:lvlText w:val=""/>
      <w:lvlJc w:val="left"/>
      <w:pPr>
        <w:ind w:left="2354" w:hanging="360"/>
      </w:pPr>
      <w:rPr>
        <w:rFonts w:ascii="Wingdings" w:hAnsi="Wingdings" w:hint="default"/>
      </w:rPr>
    </w:lvl>
    <w:lvl w:ilvl="3" w:tplc="18090001" w:tentative="1">
      <w:start w:val="1"/>
      <w:numFmt w:val="bullet"/>
      <w:lvlText w:val=""/>
      <w:lvlJc w:val="left"/>
      <w:pPr>
        <w:ind w:left="3074" w:hanging="360"/>
      </w:pPr>
      <w:rPr>
        <w:rFonts w:ascii="Symbol" w:hAnsi="Symbol" w:hint="default"/>
      </w:rPr>
    </w:lvl>
    <w:lvl w:ilvl="4" w:tplc="18090003" w:tentative="1">
      <w:start w:val="1"/>
      <w:numFmt w:val="bullet"/>
      <w:lvlText w:val="o"/>
      <w:lvlJc w:val="left"/>
      <w:pPr>
        <w:ind w:left="3794" w:hanging="360"/>
      </w:pPr>
      <w:rPr>
        <w:rFonts w:ascii="Courier New" w:hAnsi="Courier New" w:cs="Courier New" w:hint="default"/>
      </w:rPr>
    </w:lvl>
    <w:lvl w:ilvl="5" w:tplc="18090005" w:tentative="1">
      <w:start w:val="1"/>
      <w:numFmt w:val="bullet"/>
      <w:lvlText w:val=""/>
      <w:lvlJc w:val="left"/>
      <w:pPr>
        <w:ind w:left="4514" w:hanging="360"/>
      </w:pPr>
      <w:rPr>
        <w:rFonts w:ascii="Wingdings" w:hAnsi="Wingdings" w:hint="default"/>
      </w:rPr>
    </w:lvl>
    <w:lvl w:ilvl="6" w:tplc="18090001" w:tentative="1">
      <w:start w:val="1"/>
      <w:numFmt w:val="bullet"/>
      <w:lvlText w:val=""/>
      <w:lvlJc w:val="left"/>
      <w:pPr>
        <w:ind w:left="5234" w:hanging="360"/>
      </w:pPr>
      <w:rPr>
        <w:rFonts w:ascii="Symbol" w:hAnsi="Symbol" w:hint="default"/>
      </w:rPr>
    </w:lvl>
    <w:lvl w:ilvl="7" w:tplc="18090003" w:tentative="1">
      <w:start w:val="1"/>
      <w:numFmt w:val="bullet"/>
      <w:lvlText w:val="o"/>
      <w:lvlJc w:val="left"/>
      <w:pPr>
        <w:ind w:left="5954" w:hanging="360"/>
      </w:pPr>
      <w:rPr>
        <w:rFonts w:ascii="Courier New" w:hAnsi="Courier New" w:cs="Courier New" w:hint="default"/>
      </w:rPr>
    </w:lvl>
    <w:lvl w:ilvl="8" w:tplc="18090005" w:tentative="1">
      <w:start w:val="1"/>
      <w:numFmt w:val="bullet"/>
      <w:lvlText w:val=""/>
      <w:lvlJc w:val="left"/>
      <w:pPr>
        <w:ind w:left="6674" w:hanging="360"/>
      </w:pPr>
      <w:rPr>
        <w:rFonts w:ascii="Wingdings" w:hAnsi="Wingdings" w:hint="default"/>
      </w:rPr>
    </w:lvl>
  </w:abstractNum>
  <w:abstractNum w:abstractNumId="9" w15:restartNumberingAfterBreak="0">
    <w:nsid w:val="3DFB17AD"/>
    <w:multiLevelType w:val="hybridMultilevel"/>
    <w:tmpl w:val="15F4A9F0"/>
    <w:lvl w:ilvl="0" w:tplc="F500866A">
      <w:start w:val="1"/>
      <w:numFmt w:val="lowerLetter"/>
      <w:lvlText w:val="%1)"/>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68658">
      <w:start w:val="1"/>
      <w:numFmt w:val="lowerLetter"/>
      <w:lvlText w:val="%2"/>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A9790">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828052">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A07C86">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4FA2A">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C4BE8">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100E60">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0E77CC">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381CCA"/>
    <w:multiLevelType w:val="hybridMultilevel"/>
    <w:tmpl w:val="3BC693DC"/>
    <w:lvl w:ilvl="0" w:tplc="18090001">
      <w:start w:val="1"/>
      <w:numFmt w:val="bullet"/>
      <w:lvlText w:val=""/>
      <w:lvlJc w:val="left"/>
      <w:pPr>
        <w:ind w:left="899" w:hanging="360"/>
      </w:pPr>
      <w:rPr>
        <w:rFonts w:ascii="Symbol" w:hAnsi="Symbol" w:hint="default"/>
      </w:rPr>
    </w:lvl>
    <w:lvl w:ilvl="1" w:tplc="18090003" w:tentative="1">
      <w:start w:val="1"/>
      <w:numFmt w:val="bullet"/>
      <w:lvlText w:val="o"/>
      <w:lvlJc w:val="left"/>
      <w:pPr>
        <w:ind w:left="1619" w:hanging="360"/>
      </w:pPr>
      <w:rPr>
        <w:rFonts w:ascii="Courier New" w:hAnsi="Courier New" w:cs="Courier New" w:hint="default"/>
      </w:rPr>
    </w:lvl>
    <w:lvl w:ilvl="2" w:tplc="18090005" w:tentative="1">
      <w:start w:val="1"/>
      <w:numFmt w:val="bullet"/>
      <w:lvlText w:val=""/>
      <w:lvlJc w:val="left"/>
      <w:pPr>
        <w:ind w:left="2339" w:hanging="360"/>
      </w:pPr>
      <w:rPr>
        <w:rFonts w:ascii="Wingdings" w:hAnsi="Wingdings" w:hint="default"/>
      </w:rPr>
    </w:lvl>
    <w:lvl w:ilvl="3" w:tplc="18090001" w:tentative="1">
      <w:start w:val="1"/>
      <w:numFmt w:val="bullet"/>
      <w:lvlText w:val=""/>
      <w:lvlJc w:val="left"/>
      <w:pPr>
        <w:ind w:left="3059" w:hanging="360"/>
      </w:pPr>
      <w:rPr>
        <w:rFonts w:ascii="Symbol" w:hAnsi="Symbol" w:hint="default"/>
      </w:rPr>
    </w:lvl>
    <w:lvl w:ilvl="4" w:tplc="18090003" w:tentative="1">
      <w:start w:val="1"/>
      <w:numFmt w:val="bullet"/>
      <w:lvlText w:val="o"/>
      <w:lvlJc w:val="left"/>
      <w:pPr>
        <w:ind w:left="3779" w:hanging="360"/>
      </w:pPr>
      <w:rPr>
        <w:rFonts w:ascii="Courier New" w:hAnsi="Courier New" w:cs="Courier New" w:hint="default"/>
      </w:rPr>
    </w:lvl>
    <w:lvl w:ilvl="5" w:tplc="18090005" w:tentative="1">
      <w:start w:val="1"/>
      <w:numFmt w:val="bullet"/>
      <w:lvlText w:val=""/>
      <w:lvlJc w:val="left"/>
      <w:pPr>
        <w:ind w:left="4499" w:hanging="360"/>
      </w:pPr>
      <w:rPr>
        <w:rFonts w:ascii="Wingdings" w:hAnsi="Wingdings" w:hint="default"/>
      </w:rPr>
    </w:lvl>
    <w:lvl w:ilvl="6" w:tplc="18090001" w:tentative="1">
      <w:start w:val="1"/>
      <w:numFmt w:val="bullet"/>
      <w:lvlText w:val=""/>
      <w:lvlJc w:val="left"/>
      <w:pPr>
        <w:ind w:left="5219" w:hanging="360"/>
      </w:pPr>
      <w:rPr>
        <w:rFonts w:ascii="Symbol" w:hAnsi="Symbol" w:hint="default"/>
      </w:rPr>
    </w:lvl>
    <w:lvl w:ilvl="7" w:tplc="18090003" w:tentative="1">
      <w:start w:val="1"/>
      <w:numFmt w:val="bullet"/>
      <w:lvlText w:val="o"/>
      <w:lvlJc w:val="left"/>
      <w:pPr>
        <w:ind w:left="5939" w:hanging="360"/>
      </w:pPr>
      <w:rPr>
        <w:rFonts w:ascii="Courier New" w:hAnsi="Courier New" w:cs="Courier New" w:hint="default"/>
      </w:rPr>
    </w:lvl>
    <w:lvl w:ilvl="8" w:tplc="18090005" w:tentative="1">
      <w:start w:val="1"/>
      <w:numFmt w:val="bullet"/>
      <w:lvlText w:val=""/>
      <w:lvlJc w:val="left"/>
      <w:pPr>
        <w:ind w:left="6659" w:hanging="360"/>
      </w:pPr>
      <w:rPr>
        <w:rFonts w:ascii="Wingdings" w:hAnsi="Wingdings" w:hint="default"/>
      </w:rPr>
    </w:lvl>
  </w:abstractNum>
  <w:abstractNum w:abstractNumId="11" w15:restartNumberingAfterBreak="0">
    <w:nsid w:val="56EF572A"/>
    <w:multiLevelType w:val="hybridMultilevel"/>
    <w:tmpl w:val="698451BA"/>
    <w:lvl w:ilvl="0" w:tplc="B0FAD48C">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CA03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0A5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2B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F812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46D6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34A9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075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685C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3D395F"/>
    <w:multiLevelType w:val="hybridMultilevel"/>
    <w:tmpl w:val="46A46BDC"/>
    <w:lvl w:ilvl="0" w:tplc="DBE21782">
      <w:start w:val="1"/>
      <w:numFmt w:val="bullet"/>
      <w:lvlText w:val="•"/>
      <w:lvlJc w:val="left"/>
      <w:pPr>
        <w:ind w:left="1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634" w:hanging="360"/>
      </w:pPr>
      <w:rPr>
        <w:rFonts w:ascii="Courier New" w:hAnsi="Courier New" w:cs="Courier New" w:hint="default"/>
      </w:rPr>
    </w:lvl>
    <w:lvl w:ilvl="2" w:tplc="18090005" w:tentative="1">
      <w:start w:val="1"/>
      <w:numFmt w:val="bullet"/>
      <w:lvlText w:val=""/>
      <w:lvlJc w:val="left"/>
      <w:pPr>
        <w:ind w:left="2354" w:hanging="360"/>
      </w:pPr>
      <w:rPr>
        <w:rFonts w:ascii="Wingdings" w:hAnsi="Wingdings" w:hint="default"/>
      </w:rPr>
    </w:lvl>
    <w:lvl w:ilvl="3" w:tplc="18090001" w:tentative="1">
      <w:start w:val="1"/>
      <w:numFmt w:val="bullet"/>
      <w:lvlText w:val=""/>
      <w:lvlJc w:val="left"/>
      <w:pPr>
        <w:ind w:left="3074" w:hanging="360"/>
      </w:pPr>
      <w:rPr>
        <w:rFonts w:ascii="Symbol" w:hAnsi="Symbol" w:hint="default"/>
      </w:rPr>
    </w:lvl>
    <w:lvl w:ilvl="4" w:tplc="18090003" w:tentative="1">
      <w:start w:val="1"/>
      <w:numFmt w:val="bullet"/>
      <w:lvlText w:val="o"/>
      <w:lvlJc w:val="left"/>
      <w:pPr>
        <w:ind w:left="3794" w:hanging="360"/>
      </w:pPr>
      <w:rPr>
        <w:rFonts w:ascii="Courier New" w:hAnsi="Courier New" w:cs="Courier New" w:hint="default"/>
      </w:rPr>
    </w:lvl>
    <w:lvl w:ilvl="5" w:tplc="18090005" w:tentative="1">
      <w:start w:val="1"/>
      <w:numFmt w:val="bullet"/>
      <w:lvlText w:val=""/>
      <w:lvlJc w:val="left"/>
      <w:pPr>
        <w:ind w:left="4514" w:hanging="360"/>
      </w:pPr>
      <w:rPr>
        <w:rFonts w:ascii="Wingdings" w:hAnsi="Wingdings" w:hint="default"/>
      </w:rPr>
    </w:lvl>
    <w:lvl w:ilvl="6" w:tplc="18090001" w:tentative="1">
      <w:start w:val="1"/>
      <w:numFmt w:val="bullet"/>
      <w:lvlText w:val=""/>
      <w:lvlJc w:val="left"/>
      <w:pPr>
        <w:ind w:left="5234" w:hanging="360"/>
      </w:pPr>
      <w:rPr>
        <w:rFonts w:ascii="Symbol" w:hAnsi="Symbol" w:hint="default"/>
      </w:rPr>
    </w:lvl>
    <w:lvl w:ilvl="7" w:tplc="18090003" w:tentative="1">
      <w:start w:val="1"/>
      <w:numFmt w:val="bullet"/>
      <w:lvlText w:val="o"/>
      <w:lvlJc w:val="left"/>
      <w:pPr>
        <w:ind w:left="5954" w:hanging="360"/>
      </w:pPr>
      <w:rPr>
        <w:rFonts w:ascii="Courier New" w:hAnsi="Courier New" w:cs="Courier New" w:hint="default"/>
      </w:rPr>
    </w:lvl>
    <w:lvl w:ilvl="8" w:tplc="18090005" w:tentative="1">
      <w:start w:val="1"/>
      <w:numFmt w:val="bullet"/>
      <w:lvlText w:val=""/>
      <w:lvlJc w:val="left"/>
      <w:pPr>
        <w:ind w:left="6674" w:hanging="360"/>
      </w:pPr>
      <w:rPr>
        <w:rFonts w:ascii="Wingdings" w:hAnsi="Wingdings" w:hint="default"/>
      </w:rPr>
    </w:lvl>
  </w:abstractNum>
  <w:abstractNum w:abstractNumId="13" w15:restartNumberingAfterBreak="0">
    <w:nsid w:val="6A865258"/>
    <w:multiLevelType w:val="hybridMultilevel"/>
    <w:tmpl w:val="700AA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9C6C97"/>
    <w:multiLevelType w:val="hybridMultilevel"/>
    <w:tmpl w:val="BCD49190"/>
    <w:lvl w:ilvl="0" w:tplc="D1541956">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BAEC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CEF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4C25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210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447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ECBC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CA6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6043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1"/>
  </w:num>
  <w:num w:numId="3">
    <w:abstractNumId w:val="6"/>
  </w:num>
  <w:num w:numId="4">
    <w:abstractNumId w:val="14"/>
  </w:num>
  <w:num w:numId="5">
    <w:abstractNumId w:val="5"/>
  </w:num>
  <w:num w:numId="6">
    <w:abstractNumId w:val="9"/>
  </w:num>
  <w:num w:numId="7">
    <w:abstractNumId w:val="3"/>
  </w:num>
  <w:num w:numId="8">
    <w:abstractNumId w:val="0"/>
  </w:num>
  <w:num w:numId="9">
    <w:abstractNumId w:val="10"/>
  </w:num>
  <w:num w:numId="10">
    <w:abstractNumId w:val="7"/>
  </w:num>
  <w:num w:numId="11">
    <w:abstractNumId w:val="2"/>
  </w:num>
  <w:num w:numId="12">
    <w:abstractNumId w:val="1"/>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CA"/>
    <w:rsid w:val="00003F6C"/>
    <w:rsid w:val="000840E1"/>
    <w:rsid w:val="00153CC0"/>
    <w:rsid w:val="00165C17"/>
    <w:rsid w:val="00182AE2"/>
    <w:rsid w:val="001B7797"/>
    <w:rsid w:val="001D5F99"/>
    <w:rsid w:val="00211E70"/>
    <w:rsid w:val="002169AB"/>
    <w:rsid w:val="00236F3E"/>
    <w:rsid w:val="00283959"/>
    <w:rsid w:val="0032580A"/>
    <w:rsid w:val="003C59C6"/>
    <w:rsid w:val="004133DF"/>
    <w:rsid w:val="00492939"/>
    <w:rsid w:val="004A0611"/>
    <w:rsid w:val="0058616F"/>
    <w:rsid w:val="006064CB"/>
    <w:rsid w:val="006E0406"/>
    <w:rsid w:val="007067B1"/>
    <w:rsid w:val="00715C06"/>
    <w:rsid w:val="00715C67"/>
    <w:rsid w:val="007760A0"/>
    <w:rsid w:val="0083667D"/>
    <w:rsid w:val="008766CA"/>
    <w:rsid w:val="00892D21"/>
    <w:rsid w:val="00AD794A"/>
    <w:rsid w:val="00AF76DE"/>
    <w:rsid w:val="00B235EA"/>
    <w:rsid w:val="00B349AE"/>
    <w:rsid w:val="00BE5EB4"/>
    <w:rsid w:val="00C6484E"/>
    <w:rsid w:val="00C765CC"/>
    <w:rsid w:val="00C924BD"/>
    <w:rsid w:val="00D348A6"/>
    <w:rsid w:val="00DC1F58"/>
    <w:rsid w:val="00DD63D0"/>
    <w:rsid w:val="00E43CAF"/>
    <w:rsid w:val="00E83789"/>
    <w:rsid w:val="00EB79FE"/>
    <w:rsid w:val="00EE5E4B"/>
    <w:rsid w:val="00F27E34"/>
    <w:rsid w:val="00F42E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9932"/>
  <w15:chartTrackingRefBased/>
  <w15:docId w15:val="{854B6E91-1E6F-4020-8F69-B57486A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CA"/>
    <w:pPr>
      <w:spacing w:after="9" w:line="269" w:lineRule="auto"/>
      <w:ind w:left="204" w:hanging="10"/>
    </w:pPr>
    <w:rPr>
      <w:rFonts w:ascii="Calibri" w:eastAsia="Calibri" w:hAnsi="Calibri" w:cs="Calibri"/>
      <w:color w:val="000000"/>
      <w:lang w:eastAsia="en-IE"/>
    </w:rPr>
  </w:style>
  <w:style w:type="paragraph" w:styleId="Heading1">
    <w:name w:val="heading 1"/>
    <w:next w:val="Normal"/>
    <w:link w:val="Heading1Char"/>
    <w:uiPriority w:val="9"/>
    <w:unhideWhenUsed/>
    <w:qFormat/>
    <w:rsid w:val="008766CA"/>
    <w:pPr>
      <w:keepNext/>
      <w:keepLines/>
      <w:spacing w:after="225"/>
      <w:ind w:left="206" w:hanging="10"/>
      <w:jc w:val="center"/>
      <w:outlineLvl w:val="0"/>
    </w:pPr>
    <w:rPr>
      <w:rFonts w:ascii="Calibri" w:eastAsia="Calibri" w:hAnsi="Calibri" w:cs="Calibri"/>
      <w:b/>
      <w:color w:val="000000"/>
      <w:sz w:val="28"/>
      <w:lang w:eastAsia="en-IE"/>
    </w:rPr>
  </w:style>
  <w:style w:type="paragraph" w:styleId="Heading2">
    <w:name w:val="heading 2"/>
    <w:next w:val="Normal"/>
    <w:link w:val="Heading2Char"/>
    <w:uiPriority w:val="9"/>
    <w:unhideWhenUsed/>
    <w:qFormat/>
    <w:rsid w:val="008766CA"/>
    <w:pPr>
      <w:keepNext/>
      <w:keepLines/>
      <w:spacing w:after="198"/>
      <w:ind w:left="204" w:hanging="10"/>
      <w:outlineLvl w:val="1"/>
    </w:pPr>
    <w:rPr>
      <w:rFonts w:ascii="Calibri" w:eastAsia="Calibri" w:hAnsi="Calibri" w:cs="Calibri"/>
      <w:b/>
      <w:color w:val="000000"/>
      <w:sz w:val="24"/>
      <w:lang w:eastAsia="en-IE"/>
    </w:rPr>
  </w:style>
  <w:style w:type="paragraph" w:styleId="Heading3">
    <w:name w:val="heading 3"/>
    <w:next w:val="Normal"/>
    <w:link w:val="Heading3Char"/>
    <w:uiPriority w:val="9"/>
    <w:unhideWhenUsed/>
    <w:qFormat/>
    <w:rsid w:val="008766CA"/>
    <w:pPr>
      <w:keepNext/>
      <w:keepLines/>
      <w:spacing w:after="217"/>
      <w:ind w:left="204" w:hanging="10"/>
      <w:outlineLvl w:val="2"/>
    </w:pPr>
    <w:rPr>
      <w:rFonts w:ascii="Calibri" w:eastAsia="Calibri" w:hAnsi="Calibri" w:cs="Calibri"/>
      <w:b/>
      <w:color w:val="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6CA"/>
    <w:rPr>
      <w:rFonts w:ascii="Calibri" w:eastAsia="Calibri" w:hAnsi="Calibri" w:cs="Calibri"/>
      <w:b/>
      <w:color w:val="000000"/>
      <w:sz w:val="28"/>
      <w:lang w:eastAsia="en-IE"/>
    </w:rPr>
  </w:style>
  <w:style w:type="character" w:customStyle="1" w:styleId="Heading2Char">
    <w:name w:val="Heading 2 Char"/>
    <w:basedOn w:val="DefaultParagraphFont"/>
    <w:link w:val="Heading2"/>
    <w:uiPriority w:val="9"/>
    <w:rsid w:val="008766CA"/>
    <w:rPr>
      <w:rFonts w:ascii="Calibri" w:eastAsia="Calibri" w:hAnsi="Calibri" w:cs="Calibri"/>
      <w:b/>
      <w:color w:val="000000"/>
      <w:sz w:val="24"/>
      <w:lang w:eastAsia="en-IE"/>
    </w:rPr>
  </w:style>
  <w:style w:type="character" w:customStyle="1" w:styleId="Heading3Char">
    <w:name w:val="Heading 3 Char"/>
    <w:basedOn w:val="DefaultParagraphFont"/>
    <w:link w:val="Heading3"/>
    <w:uiPriority w:val="9"/>
    <w:rsid w:val="008766CA"/>
    <w:rPr>
      <w:rFonts w:ascii="Calibri" w:eastAsia="Calibri" w:hAnsi="Calibri" w:cs="Calibri"/>
      <w:b/>
      <w:color w:val="000000"/>
      <w:lang w:eastAsia="en-IE"/>
    </w:rPr>
  </w:style>
  <w:style w:type="paragraph" w:customStyle="1" w:styleId="footnotedescription">
    <w:name w:val="footnote description"/>
    <w:next w:val="Normal"/>
    <w:link w:val="footnotedescriptionChar"/>
    <w:hidden/>
    <w:rsid w:val="008766CA"/>
    <w:pPr>
      <w:spacing w:after="0"/>
      <w:ind w:left="194" w:firstLine="65"/>
    </w:pPr>
    <w:rPr>
      <w:rFonts w:ascii="Calibri" w:eastAsia="Calibri" w:hAnsi="Calibri" w:cs="Calibri"/>
      <w:color w:val="000000"/>
      <w:sz w:val="20"/>
      <w:lang w:eastAsia="en-IE"/>
    </w:rPr>
  </w:style>
  <w:style w:type="character" w:customStyle="1" w:styleId="footnotedescriptionChar">
    <w:name w:val="footnote description Char"/>
    <w:link w:val="footnotedescription"/>
    <w:rsid w:val="008766CA"/>
    <w:rPr>
      <w:rFonts w:ascii="Calibri" w:eastAsia="Calibri" w:hAnsi="Calibri" w:cs="Calibri"/>
      <w:color w:val="000000"/>
      <w:sz w:val="20"/>
      <w:lang w:eastAsia="en-IE"/>
    </w:rPr>
  </w:style>
  <w:style w:type="character" w:customStyle="1" w:styleId="footnotemark">
    <w:name w:val="footnote mark"/>
    <w:hidden/>
    <w:rsid w:val="008766CA"/>
    <w:rPr>
      <w:rFonts w:ascii="Calibri" w:eastAsia="Calibri" w:hAnsi="Calibri" w:cs="Calibri"/>
      <w:color w:val="000000"/>
      <w:sz w:val="20"/>
      <w:vertAlign w:val="superscript"/>
    </w:rPr>
  </w:style>
  <w:style w:type="paragraph" w:styleId="ListParagraph">
    <w:name w:val="List Paragraph"/>
    <w:basedOn w:val="Normal"/>
    <w:uiPriority w:val="34"/>
    <w:qFormat/>
    <w:rsid w:val="00182AE2"/>
    <w:pPr>
      <w:ind w:left="720"/>
      <w:contextualSpacing/>
    </w:pPr>
  </w:style>
  <w:style w:type="character" w:styleId="Hyperlink">
    <w:name w:val="Hyperlink"/>
    <w:basedOn w:val="DefaultParagraphFont"/>
    <w:uiPriority w:val="99"/>
    <w:unhideWhenUsed/>
    <w:rsid w:val="002169AB"/>
    <w:rPr>
      <w:color w:val="0563C1" w:themeColor="hyperlink"/>
      <w:u w:val="single"/>
    </w:rPr>
  </w:style>
  <w:style w:type="paragraph" w:styleId="BalloonText">
    <w:name w:val="Balloon Text"/>
    <w:basedOn w:val="Normal"/>
    <w:link w:val="BalloonTextChar"/>
    <w:uiPriority w:val="99"/>
    <w:semiHidden/>
    <w:unhideWhenUsed/>
    <w:rsid w:val="00F2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34"/>
    <w:rPr>
      <w:rFonts w:ascii="Segoe UI" w:eastAsia="Calibri" w:hAnsi="Segoe UI" w:cs="Segoe UI"/>
      <w:color w:val="000000"/>
      <w:sz w:val="18"/>
      <w:szCs w:val="18"/>
      <w:lang w:eastAsia="en-IE"/>
    </w:rPr>
  </w:style>
  <w:style w:type="character" w:styleId="CommentReference">
    <w:name w:val="annotation reference"/>
    <w:basedOn w:val="DefaultParagraphFont"/>
    <w:uiPriority w:val="99"/>
    <w:semiHidden/>
    <w:unhideWhenUsed/>
    <w:rsid w:val="007067B1"/>
    <w:rPr>
      <w:sz w:val="16"/>
      <w:szCs w:val="16"/>
    </w:rPr>
  </w:style>
  <w:style w:type="paragraph" w:styleId="CommentText">
    <w:name w:val="annotation text"/>
    <w:basedOn w:val="Normal"/>
    <w:link w:val="CommentTextChar"/>
    <w:uiPriority w:val="99"/>
    <w:semiHidden/>
    <w:unhideWhenUsed/>
    <w:rsid w:val="007067B1"/>
    <w:pPr>
      <w:spacing w:line="240" w:lineRule="auto"/>
    </w:pPr>
    <w:rPr>
      <w:sz w:val="20"/>
      <w:szCs w:val="20"/>
    </w:rPr>
  </w:style>
  <w:style w:type="character" w:customStyle="1" w:styleId="CommentTextChar">
    <w:name w:val="Comment Text Char"/>
    <w:basedOn w:val="DefaultParagraphFont"/>
    <w:link w:val="CommentText"/>
    <w:uiPriority w:val="99"/>
    <w:semiHidden/>
    <w:rsid w:val="007067B1"/>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7067B1"/>
    <w:rPr>
      <w:b/>
      <w:bCs/>
    </w:rPr>
  </w:style>
  <w:style w:type="character" w:customStyle="1" w:styleId="CommentSubjectChar">
    <w:name w:val="Comment Subject Char"/>
    <w:basedOn w:val="CommentTextChar"/>
    <w:link w:val="CommentSubject"/>
    <w:uiPriority w:val="99"/>
    <w:semiHidden/>
    <w:rsid w:val="007067B1"/>
    <w:rPr>
      <w:rFonts w:ascii="Calibri" w:eastAsia="Calibri" w:hAnsi="Calibri" w:cs="Calibri"/>
      <w:b/>
      <w:bCs/>
      <w:color w:val="000000"/>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ommunications@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oco.ie" TargetMode="External"/><Relationship Id="rId5" Type="http://schemas.openxmlformats.org/officeDocument/2006/relationships/footnotes" Target="footnotes.xml"/><Relationship Id="rId10" Type="http://schemas.openxmlformats.org/officeDocument/2006/relationships/hyperlink" Target="https://www.oco.ie/beyond-limits/" TargetMode="External"/><Relationship Id="rId4" Type="http://schemas.openxmlformats.org/officeDocument/2006/relationships/webSettings" Target="webSettings.xml"/><Relationship Id="rId9" Type="http://schemas.openxmlformats.org/officeDocument/2006/relationships/hyperlink" Target="http://www.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dc:creator>
  <cp:keywords/>
  <dc:description/>
  <cp:lastModifiedBy>Aoife Carragher (OCO)</cp:lastModifiedBy>
  <cp:revision>6</cp:revision>
  <cp:lastPrinted>2021-11-09T09:23:00Z</cp:lastPrinted>
  <dcterms:created xsi:type="dcterms:W3CDTF">2021-12-10T13:02:00Z</dcterms:created>
  <dcterms:modified xsi:type="dcterms:W3CDTF">2021-12-15T15:53:00Z</dcterms:modified>
</cp:coreProperties>
</file>