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70" w:rsidRPr="00D169A5" w:rsidRDefault="00571670" w:rsidP="00571670">
      <w:pPr>
        <w:jc w:val="center"/>
        <w:rPr>
          <w:rFonts w:ascii="Calibri" w:hAnsi="Calibri" w:cs="Arial"/>
          <w:b/>
          <w:u w:val="single"/>
        </w:rPr>
      </w:pPr>
    </w:p>
    <w:p w:rsidR="00571670" w:rsidRPr="00D169A5" w:rsidRDefault="00992EAB" w:rsidP="00571670">
      <w:pPr>
        <w:jc w:val="center"/>
        <w:rPr>
          <w:rFonts w:ascii="Calibri" w:hAnsi="Calibri" w:cs="Arial"/>
        </w:rPr>
      </w:pPr>
      <w:r w:rsidRPr="00D169A5">
        <w:rPr>
          <w:rFonts w:ascii="Calibri" w:hAnsi="Calibri" w:cs="Arial"/>
          <w:noProof/>
          <w:lang w:eastAsia="en-IE"/>
        </w:rPr>
        <w:drawing>
          <wp:inline distT="0" distB="0" distL="0" distR="0" wp14:anchorId="25797691" wp14:editId="3FC66B66">
            <wp:extent cx="3101645" cy="106058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645" cy="1060580"/>
                    </a:xfrm>
                    <a:prstGeom prst="rect">
                      <a:avLst/>
                    </a:prstGeom>
                  </pic:spPr>
                </pic:pic>
              </a:graphicData>
            </a:graphic>
          </wp:inline>
        </w:drawing>
      </w:r>
    </w:p>
    <w:p w:rsidR="00571670" w:rsidRPr="00D169A5" w:rsidRDefault="00571670" w:rsidP="00571670">
      <w:pPr>
        <w:jc w:val="center"/>
        <w:rPr>
          <w:rFonts w:ascii="Calibri" w:hAnsi="Calibri" w:cs="Arial"/>
          <w:b/>
          <w:u w:val="single"/>
        </w:rPr>
      </w:pPr>
    </w:p>
    <w:p w:rsidR="00992EAB" w:rsidRPr="00D169A5" w:rsidRDefault="00992EAB" w:rsidP="00571670">
      <w:pPr>
        <w:jc w:val="center"/>
        <w:rPr>
          <w:rFonts w:ascii="Calibri" w:hAnsi="Calibri" w:cs="Arial"/>
          <w:b/>
        </w:rPr>
      </w:pPr>
    </w:p>
    <w:p w:rsidR="006B2A82" w:rsidRPr="00D169A5" w:rsidRDefault="00571670" w:rsidP="006B2A82">
      <w:pPr>
        <w:spacing w:after="0"/>
        <w:jc w:val="center"/>
        <w:rPr>
          <w:rFonts w:ascii="Calibri" w:hAnsi="Calibri" w:cs="Arial"/>
          <w:b/>
        </w:rPr>
      </w:pPr>
      <w:r w:rsidRPr="00D169A5">
        <w:rPr>
          <w:rFonts w:ascii="Calibri" w:hAnsi="Calibri" w:cs="Arial"/>
          <w:b/>
        </w:rPr>
        <w:t>I</w:t>
      </w:r>
      <w:r w:rsidR="006B2A82" w:rsidRPr="00D169A5">
        <w:rPr>
          <w:rFonts w:ascii="Calibri" w:hAnsi="Calibri" w:cs="Arial"/>
          <w:b/>
        </w:rPr>
        <w:t>nvitation to apply for a Temporary Contract for Service</w:t>
      </w:r>
      <w:r w:rsidR="00E15A2B" w:rsidRPr="00D169A5">
        <w:rPr>
          <w:rFonts w:ascii="Calibri" w:hAnsi="Calibri" w:cs="Arial"/>
          <w:b/>
        </w:rPr>
        <w:t>s</w:t>
      </w:r>
      <w:r w:rsidR="006B2A82" w:rsidRPr="00D169A5">
        <w:rPr>
          <w:rFonts w:ascii="Calibri" w:hAnsi="Calibri" w:cs="Arial"/>
          <w:b/>
        </w:rPr>
        <w:t xml:space="preserve"> as</w:t>
      </w:r>
    </w:p>
    <w:p w:rsidR="00571670" w:rsidRPr="00D169A5" w:rsidRDefault="00571670" w:rsidP="006B2A82">
      <w:pPr>
        <w:spacing w:after="0"/>
        <w:jc w:val="center"/>
        <w:rPr>
          <w:rFonts w:ascii="Calibri" w:hAnsi="Calibri" w:cs="Arial"/>
          <w:b/>
        </w:rPr>
      </w:pPr>
      <w:r w:rsidRPr="00D169A5">
        <w:rPr>
          <w:rFonts w:ascii="Calibri" w:hAnsi="Calibri" w:cs="Arial"/>
          <w:b/>
        </w:rPr>
        <w:t xml:space="preserve">  </w:t>
      </w:r>
      <w:r w:rsidR="00992EAB" w:rsidRPr="00D169A5">
        <w:rPr>
          <w:rFonts w:ascii="Calibri" w:hAnsi="Calibri" w:cs="Arial"/>
          <w:b/>
        </w:rPr>
        <w:t>Policy</w:t>
      </w:r>
      <w:r w:rsidRPr="00D169A5">
        <w:rPr>
          <w:rFonts w:ascii="Calibri" w:hAnsi="Calibri" w:cs="Arial"/>
          <w:b/>
        </w:rPr>
        <w:t xml:space="preserve"> Officer (Maternity Cover)</w:t>
      </w:r>
      <w:r w:rsidR="006B2A82" w:rsidRPr="00D169A5">
        <w:rPr>
          <w:rFonts w:ascii="Calibri" w:hAnsi="Calibri" w:cs="Arial"/>
          <w:b/>
        </w:rPr>
        <w:t xml:space="preserve"> with the Ombudsman for Children’s Office</w:t>
      </w:r>
    </w:p>
    <w:p w:rsidR="00992EAB" w:rsidRPr="00D169A5" w:rsidRDefault="00992EAB" w:rsidP="00992EAB">
      <w:pPr>
        <w:spacing w:after="0"/>
      </w:pPr>
    </w:p>
    <w:p w:rsidR="006B2A82" w:rsidRPr="00D169A5" w:rsidRDefault="006B2A82" w:rsidP="00992EAB">
      <w:pPr>
        <w:spacing w:after="0"/>
      </w:pPr>
    </w:p>
    <w:p w:rsidR="00FA7A2F" w:rsidRPr="00D169A5" w:rsidRDefault="00FA7A2F" w:rsidP="00992EAB">
      <w:pPr>
        <w:spacing w:after="0"/>
      </w:pPr>
      <w:r w:rsidRPr="00D169A5">
        <w:t xml:space="preserve">The Ombudsman for Children’s Office (OCO) is inviting applications from suitably qualified candidates who wish to be considered for appointment to a temporary contract for </w:t>
      </w:r>
      <w:r w:rsidR="00992EAB" w:rsidRPr="00D169A5">
        <w:t>service</w:t>
      </w:r>
      <w:r w:rsidR="00E15A2B" w:rsidRPr="00D169A5">
        <w:t>s</w:t>
      </w:r>
      <w:r w:rsidR="00992EAB" w:rsidRPr="00D169A5">
        <w:t xml:space="preserve"> in</w:t>
      </w:r>
      <w:r w:rsidR="006B2A82" w:rsidRPr="00D169A5">
        <w:t xml:space="preserve"> the</w:t>
      </w:r>
      <w:r w:rsidR="00C16DB7" w:rsidRPr="00D169A5">
        <w:t xml:space="preserve"> OCO’s Policy Unit,</w:t>
      </w:r>
      <w:r w:rsidR="00E15A2B" w:rsidRPr="00D169A5">
        <w:t xml:space="preserve"> </w:t>
      </w:r>
      <w:r w:rsidRPr="00D169A5">
        <w:t>to repla</w:t>
      </w:r>
      <w:r w:rsidR="00571670" w:rsidRPr="00D169A5">
        <w:t>ce a staff member on maternity l</w:t>
      </w:r>
      <w:r w:rsidRPr="00D169A5">
        <w:t>eave</w:t>
      </w:r>
      <w:r w:rsidR="00571670" w:rsidRPr="00D169A5">
        <w:t xml:space="preserve">. The contract will be for an initial period of </w:t>
      </w:r>
      <w:r w:rsidR="00571670" w:rsidRPr="002E5B57">
        <w:t>26 weeks</w:t>
      </w:r>
      <w:r w:rsidR="00571670" w:rsidRPr="00D169A5">
        <w:t xml:space="preserve"> with an option to extend by a further period of up to </w:t>
      </w:r>
      <w:r w:rsidR="00571670" w:rsidRPr="002E5B57">
        <w:t>16 weeks</w:t>
      </w:r>
      <w:r w:rsidR="00571670" w:rsidRPr="00D169A5">
        <w:t xml:space="preserve">. </w:t>
      </w:r>
      <w:r w:rsidR="007C7135" w:rsidRPr="00D169A5">
        <w:t>The person selected will be expected to be in a</w:t>
      </w:r>
      <w:r w:rsidR="004F20B5" w:rsidRPr="00D169A5">
        <w:t xml:space="preserve"> </w:t>
      </w:r>
      <w:r w:rsidR="00992EAB" w:rsidRPr="00D169A5">
        <w:t>position to start work</w:t>
      </w:r>
      <w:r w:rsidR="005E2F97" w:rsidRPr="00D169A5">
        <w:t xml:space="preserve"> on 2 July 2018</w:t>
      </w:r>
      <w:r w:rsidR="007C7135" w:rsidRPr="00D169A5">
        <w:t>.</w:t>
      </w:r>
      <w:r w:rsidR="008377B8" w:rsidRPr="00D169A5">
        <w:t xml:space="preserve"> </w:t>
      </w:r>
      <w:r w:rsidRPr="00D169A5">
        <w:t xml:space="preserve">Applicants should note that the successful applicant will be subject to vetting by the Garda Central Vetting Unit. </w:t>
      </w:r>
    </w:p>
    <w:p w:rsidR="00FA7A2F" w:rsidRPr="00D169A5" w:rsidRDefault="00FA7A2F" w:rsidP="00992EAB">
      <w:pPr>
        <w:spacing w:after="0"/>
      </w:pPr>
    </w:p>
    <w:p w:rsidR="00FA7A2F" w:rsidRPr="00D169A5" w:rsidRDefault="006B2A82" w:rsidP="00992EAB">
      <w:pPr>
        <w:spacing w:after="0"/>
        <w:rPr>
          <w:b/>
          <w:color w:val="000000"/>
        </w:rPr>
      </w:pPr>
      <w:r w:rsidRPr="00D169A5">
        <w:rPr>
          <w:b/>
          <w:color w:val="000000"/>
        </w:rPr>
        <w:t xml:space="preserve">1. </w:t>
      </w:r>
      <w:r w:rsidR="00FA7A2F" w:rsidRPr="00D169A5">
        <w:rPr>
          <w:b/>
          <w:color w:val="000000"/>
        </w:rPr>
        <w:t>Ombudsman for Children’s Office</w:t>
      </w:r>
    </w:p>
    <w:p w:rsidR="008377B8" w:rsidRPr="00D169A5" w:rsidRDefault="00FA7A2F" w:rsidP="00992EAB">
      <w:pPr>
        <w:spacing w:after="0"/>
      </w:pPr>
      <w:r w:rsidRPr="00D169A5">
        <w:t>The Ombuds</w:t>
      </w:r>
      <w:r w:rsidR="008377B8" w:rsidRPr="00D169A5">
        <w:t xml:space="preserve">man for Children’s Office is an independent statutory body which </w:t>
      </w:r>
      <w:r w:rsidRPr="00D169A5">
        <w:t>was established in 2004 under the Ombudsman for Children Act 2002</w:t>
      </w:r>
      <w:r w:rsidR="00254B06" w:rsidRPr="00D169A5">
        <w:t xml:space="preserve"> (2002 Act)</w:t>
      </w:r>
      <w:r w:rsidRPr="00D169A5">
        <w:t>. The OCO has</w:t>
      </w:r>
      <w:r w:rsidR="006B2A82" w:rsidRPr="00D169A5">
        <w:t xml:space="preserve"> two core statutory functions:</w:t>
      </w:r>
    </w:p>
    <w:p w:rsidR="008377B8" w:rsidRPr="00D169A5" w:rsidRDefault="008377B8" w:rsidP="008377B8">
      <w:pPr>
        <w:pStyle w:val="ListParagraph"/>
        <w:numPr>
          <w:ilvl w:val="0"/>
          <w:numId w:val="9"/>
        </w:numPr>
        <w:spacing w:after="0"/>
      </w:pPr>
      <w:r w:rsidRPr="00D169A5">
        <w:t>to promote the rights and welfare of children up to the age of 18 years</w:t>
      </w:r>
    </w:p>
    <w:p w:rsidR="008377B8" w:rsidRPr="00D169A5" w:rsidRDefault="008377B8" w:rsidP="008377B8">
      <w:pPr>
        <w:pStyle w:val="ListParagraph"/>
        <w:numPr>
          <w:ilvl w:val="0"/>
          <w:numId w:val="9"/>
        </w:numPr>
        <w:spacing w:after="0"/>
      </w:pPr>
      <w:proofErr w:type="gramStart"/>
      <w:r w:rsidRPr="00D169A5">
        <w:t>to</w:t>
      </w:r>
      <w:proofErr w:type="gramEnd"/>
      <w:r w:rsidRPr="00D169A5">
        <w:t xml:space="preserve"> deal with complaints made by or for children about the administrative actions of public bodies which have or may have adversely affected a child.</w:t>
      </w:r>
    </w:p>
    <w:p w:rsidR="008377B8" w:rsidRPr="00D169A5" w:rsidRDefault="008377B8" w:rsidP="008377B8">
      <w:pPr>
        <w:spacing w:after="0"/>
      </w:pPr>
    </w:p>
    <w:p w:rsidR="00FA7A2F" w:rsidRPr="00D169A5" w:rsidRDefault="00FA7A2F" w:rsidP="008377B8">
      <w:pPr>
        <w:spacing w:after="0"/>
      </w:pPr>
      <w:r w:rsidRPr="00D169A5">
        <w:t xml:space="preserve">The Ombudsman for Children </w:t>
      </w:r>
      <w:r w:rsidR="008377B8" w:rsidRPr="00D169A5">
        <w:t xml:space="preserve">is directly accountable to the </w:t>
      </w:r>
      <w:proofErr w:type="spellStart"/>
      <w:r w:rsidR="008377B8" w:rsidRPr="00D169A5">
        <w:t>Oireachtas</w:t>
      </w:r>
      <w:proofErr w:type="spellEnd"/>
      <w:r w:rsidR="008377B8" w:rsidRPr="00D169A5">
        <w:t xml:space="preserve"> in relation to the exercise of these statutory functions.</w:t>
      </w:r>
    </w:p>
    <w:p w:rsidR="008377B8" w:rsidRPr="00D169A5" w:rsidRDefault="008377B8" w:rsidP="00992EAB">
      <w:pPr>
        <w:spacing w:after="0"/>
      </w:pPr>
    </w:p>
    <w:p w:rsidR="008377B8" w:rsidRPr="00D169A5" w:rsidRDefault="008377B8" w:rsidP="00992EAB">
      <w:pPr>
        <w:spacing w:after="0"/>
      </w:pPr>
      <w:r w:rsidRPr="00D169A5">
        <w:t xml:space="preserve">The Ombudsman for Children’s duties as regards promoting the rights and welfare of children are set out under section 7 of the </w:t>
      </w:r>
      <w:r w:rsidR="00254B06" w:rsidRPr="00D169A5">
        <w:t>2002 Act</w:t>
      </w:r>
      <w:r w:rsidRPr="00D169A5">
        <w:t>. These duties include:</w:t>
      </w:r>
    </w:p>
    <w:p w:rsidR="00FA7A2F" w:rsidRPr="00D169A5" w:rsidRDefault="008377B8" w:rsidP="00992EAB">
      <w:pPr>
        <w:pStyle w:val="ListParagraph"/>
        <w:numPr>
          <w:ilvl w:val="0"/>
          <w:numId w:val="1"/>
        </w:numPr>
        <w:spacing w:after="0"/>
      </w:pPr>
      <w:r w:rsidRPr="00D169A5">
        <w:t xml:space="preserve">advising </w:t>
      </w:r>
      <w:r w:rsidR="00FA7A2F" w:rsidRPr="00D169A5">
        <w:t>Gover</w:t>
      </w:r>
      <w:r w:rsidRPr="00D169A5">
        <w:t>nment on the development and co</w:t>
      </w:r>
      <w:r w:rsidR="00FA7A2F" w:rsidRPr="00D169A5">
        <w:t>ordination</w:t>
      </w:r>
      <w:r w:rsidRPr="00D169A5">
        <w:t xml:space="preserve"> of policy relating to children</w:t>
      </w:r>
    </w:p>
    <w:p w:rsidR="008377B8" w:rsidRPr="00D169A5" w:rsidRDefault="008377B8" w:rsidP="00992EAB">
      <w:pPr>
        <w:pStyle w:val="ListParagraph"/>
        <w:numPr>
          <w:ilvl w:val="0"/>
          <w:numId w:val="1"/>
        </w:numPr>
        <w:spacing w:after="0"/>
      </w:pPr>
      <w:r w:rsidRPr="00D169A5">
        <w:t>encouraging public bodies, schools and voluntary hospitals to develop policies, practices and procedures that are designed to promote children’s rights and welfare</w:t>
      </w:r>
    </w:p>
    <w:p w:rsidR="008377B8" w:rsidRPr="00D169A5" w:rsidRDefault="008377B8" w:rsidP="00992EAB">
      <w:pPr>
        <w:pStyle w:val="ListParagraph"/>
        <w:numPr>
          <w:ilvl w:val="0"/>
          <w:numId w:val="1"/>
        </w:numPr>
        <w:spacing w:after="0"/>
      </w:pPr>
      <w:r w:rsidRPr="00D169A5">
        <w:t>collecting and disseminating information on matters relating to children’s rights and welfare</w:t>
      </w:r>
    </w:p>
    <w:p w:rsidR="008377B8" w:rsidRPr="00D169A5" w:rsidRDefault="008377B8" w:rsidP="008377B8">
      <w:pPr>
        <w:pStyle w:val="ListParagraph"/>
        <w:numPr>
          <w:ilvl w:val="0"/>
          <w:numId w:val="1"/>
        </w:numPr>
        <w:spacing w:after="0"/>
      </w:pPr>
      <w:r w:rsidRPr="00D169A5">
        <w:t>exchanging information and cooperating with the Ombudsman for Children of other states</w:t>
      </w:r>
    </w:p>
    <w:p w:rsidR="00FA7A2F" w:rsidRPr="00D169A5" w:rsidRDefault="00FA7A2F" w:rsidP="00992EAB">
      <w:pPr>
        <w:pStyle w:val="ListParagraph"/>
        <w:numPr>
          <w:ilvl w:val="0"/>
          <w:numId w:val="1"/>
        </w:numPr>
        <w:spacing w:after="0"/>
      </w:pPr>
      <w:r w:rsidRPr="00D169A5">
        <w:t>monitor</w:t>
      </w:r>
      <w:r w:rsidR="008377B8" w:rsidRPr="00D169A5">
        <w:t>ing</w:t>
      </w:r>
      <w:r w:rsidRPr="00D169A5">
        <w:t xml:space="preserve"> and review</w:t>
      </w:r>
      <w:r w:rsidR="008377B8" w:rsidRPr="00D169A5">
        <w:t>ing</w:t>
      </w:r>
      <w:r w:rsidRPr="00D169A5">
        <w:t xml:space="preserve"> the operation of legislation concerning matters that relate to the</w:t>
      </w:r>
      <w:r w:rsidR="008377B8" w:rsidRPr="00D169A5">
        <w:t xml:space="preserve"> rights and welfare of children</w:t>
      </w:r>
    </w:p>
    <w:p w:rsidR="008377B8" w:rsidRPr="00D169A5" w:rsidRDefault="008377B8" w:rsidP="00992EAB">
      <w:pPr>
        <w:pStyle w:val="ListParagraph"/>
        <w:numPr>
          <w:ilvl w:val="0"/>
          <w:numId w:val="1"/>
        </w:numPr>
        <w:spacing w:after="0"/>
      </w:pPr>
      <w:r w:rsidRPr="00D169A5">
        <w:t>monitoring and reviewing the operation of the 2002</w:t>
      </w:r>
      <w:r w:rsidR="00254B06" w:rsidRPr="00D169A5">
        <w:t xml:space="preserve"> Act</w:t>
      </w:r>
    </w:p>
    <w:p w:rsidR="008377B8" w:rsidRPr="00D169A5" w:rsidRDefault="008377B8" w:rsidP="00992EAB">
      <w:pPr>
        <w:pStyle w:val="ListParagraph"/>
        <w:numPr>
          <w:ilvl w:val="0"/>
          <w:numId w:val="1"/>
        </w:numPr>
        <w:spacing w:after="0"/>
      </w:pPr>
      <w:proofErr w:type="gramStart"/>
      <w:r w:rsidRPr="00D169A5">
        <w:lastRenderedPageBreak/>
        <w:t>advising</w:t>
      </w:r>
      <w:proofErr w:type="gramEnd"/>
      <w:r w:rsidRPr="00D169A5">
        <w:t xml:space="preserve"> Government on any matter, including developments in legislation, relating to the rights and welfare of children.</w:t>
      </w:r>
    </w:p>
    <w:p w:rsidR="008377B8" w:rsidRPr="00D169A5" w:rsidRDefault="008377B8" w:rsidP="00992EAB">
      <w:pPr>
        <w:spacing w:after="0"/>
      </w:pPr>
    </w:p>
    <w:p w:rsidR="008377B8" w:rsidRPr="00D169A5" w:rsidRDefault="008377B8" w:rsidP="00992EAB">
      <w:pPr>
        <w:spacing w:after="0"/>
      </w:pPr>
      <w:r w:rsidRPr="00D169A5">
        <w:t>The OCO can also undertake, promote or publish research on any matter relating to children’s rights and welfare.</w:t>
      </w:r>
    </w:p>
    <w:p w:rsidR="008377B8" w:rsidRPr="00D169A5" w:rsidRDefault="008377B8" w:rsidP="00992EAB">
      <w:pPr>
        <w:spacing w:after="0"/>
      </w:pPr>
    </w:p>
    <w:p w:rsidR="00571670" w:rsidRPr="00D169A5" w:rsidRDefault="00FA7A2F" w:rsidP="00992EAB">
      <w:pPr>
        <w:spacing w:after="0"/>
        <w:rPr>
          <w:b/>
        </w:rPr>
      </w:pPr>
      <w:r w:rsidRPr="00D169A5">
        <w:t xml:space="preserve">Further </w:t>
      </w:r>
      <w:r w:rsidR="008377B8" w:rsidRPr="00D169A5">
        <w:t>information about the OCO and its work in these areas is available on the OCO’s website (</w:t>
      </w:r>
      <w:hyperlink r:id="rId10" w:history="1">
        <w:r w:rsidR="008377B8" w:rsidRPr="00D169A5">
          <w:rPr>
            <w:rStyle w:val="Hyperlink"/>
          </w:rPr>
          <w:t>www.oco.ie</w:t>
        </w:r>
      </w:hyperlink>
      <w:r w:rsidR="0098398C" w:rsidRPr="00D169A5">
        <w:t>).</w:t>
      </w:r>
    </w:p>
    <w:p w:rsidR="00571670" w:rsidRPr="00D169A5" w:rsidRDefault="00571670" w:rsidP="00992EAB">
      <w:pPr>
        <w:spacing w:after="0"/>
        <w:rPr>
          <w:b/>
        </w:rPr>
      </w:pPr>
    </w:p>
    <w:p w:rsidR="00571670" w:rsidRPr="00D169A5" w:rsidRDefault="00571670" w:rsidP="00992EAB">
      <w:pPr>
        <w:spacing w:after="0"/>
        <w:rPr>
          <w:b/>
        </w:rPr>
      </w:pPr>
    </w:p>
    <w:p w:rsidR="0098398C" w:rsidRPr="00D169A5" w:rsidRDefault="006B2A82" w:rsidP="00992EAB">
      <w:pPr>
        <w:spacing w:after="0"/>
        <w:rPr>
          <w:b/>
        </w:rPr>
      </w:pPr>
      <w:r w:rsidRPr="00D169A5">
        <w:rPr>
          <w:b/>
        </w:rPr>
        <w:t xml:space="preserve">2. </w:t>
      </w:r>
      <w:r w:rsidR="0098398C" w:rsidRPr="00D169A5">
        <w:rPr>
          <w:b/>
        </w:rPr>
        <w:t>Main areas of responsibility</w:t>
      </w:r>
    </w:p>
    <w:p w:rsidR="0098398C" w:rsidRPr="00D169A5" w:rsidRDefault="0098398C" w:rsidP="00992EAB">
      <w:pPr>
        <w:spacing w:after="0"/>
      </w:pPr>
      <w:r w:rsidRPr="00D169A5">
        <w:t>Reporting to</w:t>
      </w:r>
      <w:r w:rsidR="006B2A82" w:rsidRPr="00D169A5">
        <w:t xml:space="preserve"> and supervised by</w:t>
      </w:r>
      <w:r w:rsidRPr="00D169A5">
        <w:t xml:space="preserve"> the OCO’s</w:t>
      </w:r>
      <w:r w:rsidR="006B2A82" w:rsidRPr="00D169A5">
        <w:t xml:space="preserve"> Head of Policy, the role of</w:t>
      </w:r>
      <w:r w:rsidRPr="00D169A5">
        <w:t xml:space="preserve"> Policy Officer (maternity cover) with the OCO’s Policy Unit will involve:</w:t>
      </w:r>
    </w:p>
    <w:p w:rsidR="00FA7A2F" w:rsidRPr="00D169A5" w:rsidRDefault="0098398C" w:rsidP="00992EAB">
      <w:pPr>
        <w:pStyle w:val="NoSpacing"/>
        <w:numPr>
          <w:ilvl w:val="0"/>
          <w:numId w:val="2"/>
        </w:numPr>
        <w:spacing w:line="276" w:lineRule="auto"/>
      </w:pPr>
      <w:r w:rsidRPr="00D169A5">
        <w:t>g</w:t>
      </w:r>
      <w:r w:rsidR="00FA7A2F" w:rsidRPr="00D169A5">
        <w:t>athering and analysing</w:t>
      </w:r>
      <w:r w:rsidRPr="00D169A5">
        <w:t xml:space="preserve"> information about developments in</w:t>
      </w:r>
      <w:r w:rsidR="00FA7A2F" w:rsidRPr="00D169A5">
        <w:t xml:space="preserve"> law, policy and practice relating to children’s rights in Ireland, with</w:t>
      </w:r>
      <w:r w:rsidRPr="00D169A5">
        <w:t xml:space="preserve"> reference to Ireland’s international human rights obligations concerning children</w:t>
      </w:r>
      <w:r w:rsidR="00FA7A2F" w:rsidRPr="00D169A5">
        <w:t xml:space="preserve"> </w:t>
      </w:r>
    </w:p>
    <w:p w:rsidR="00FA7A2F" w:rsidRPr="00D169A5" w:rsidRDefault="0098398C" w:rsidP="00992EAB">
      <w:pPr>
        <w:pStyle w:val="NoSpacing"/>
        <w:numPr>
          <w:ilvl w:val="0"/>
          <w:numId w:val="2"/>
        </w:numPr>
        <w:spacing w:line="276" w:lineRule="auto"/>
      </w:pPr>
      <w:r w:rsidRPr="00D169A5">
        <w:t>a</w:t>
      </w:r>
      <w:r w:rsidR="00FA7A2F" w:rsidRPr="00D169A5">
        <w:t>ssisting w</w:t>
      </w:r>
      <w:r w:rsidRPr="00D169A5">
        <w:t>ith the prepar</w:t>
      </w:r>
      <w:r w:rsidR="00254B06" w:rsidRPr="00D169A5">
        <w:t>ation of advice, submissions and</w:t>
      </w:r>
      <w:r w:rsidR="00FA7A2F" w:rsidRPr="00D169A5">
        <w:t xml:space="preserve"> reports by the Ombudsm</w:t>
      </w:r>
      <w:r w:rsidR="00254B06" w:rsidRPr="00D169A5">
        <w:t>an for Children under section 7 of the 2002 Act, including with regard to developments in legislation affecting children</w:t>
      </w:r>
    </w:p>
    <w:p w:rsidR="00254B06" w:rsidRPr="00D169A5" w:rsidRDefault="00254B06" w:rsidP="00254B06">
      <w:pPr>
        <w:pStyle w:val="NoSpacing"/>
        <w:numPr>
          <w:ilvl w:val="0"/>
          <w:numId w:val="2"/>
        </w:numPr>
        <w:spacing w:line="276" w:lineRule="auto"/>
      </w:pPr>
      <w:r w:rsidRPr="00D169A5">
        <w:t>s</w:t>
      </w:r>
      <w:r w:rsidR="00FA7A2F" w:rsidRPr="00D169A5">
        <w:t>upporting the OCO’s engagement with</w:t>
      </w:r>
      <w:r w:rsidRPr="00D169A5">
        <w:t xml:space="preserve"> international monitoring mechanisms, as necessary</w:t>
      </w:r>
    </w:p>
    <w:p w:rsidR="00FA7A2F" w:rsidRPr="00D169A5" w:rsidRDefault="00254B06" w:rsidP="00254B06">
      <w:pPr>
        <w:pStyle w:val="NoSpacing"/>
        <w:numPr>
          <w:ilvl w:val="0"/>
          <w:numId w:val="2"/>
        </w:numPr>
        <w:spacing w:line="276" w:lineRule="auto"/>
      </w:pPr>
      <w:r w:rsidRPr="00D169A5">
        <w:t xml:space="preserve">supporting the OCO’s </w:t>
      </w:r>
      <w:r w:rsidR="00FA7A2F" w:rsidRPr="00D169A5">
        <w:t>communi</w:t>
      </w:r>
      <w:r w:rsidRPr="00D169A5">
        <w:t>cations and public affairs work, including by conducting research to inform OCO position papers, presentations and statements</w:t>
      </w:r>
    </w:p>
    <w:p w:rsidR="00FA7A2F" w:rsidRPr="00D169A5" w:rsidRDefault="00254B06" w:rsidP="00992EAB">
      <w:pPr>
        <w:pStyle w:val="NoSpacing"/>
        <w:numPr>
          <w:ilvl w:val="0"/>
          <w:numId w:val="2"/>
        </w:numPr>
        <w:spacing w:line="276" w:lineRule="auto"/>
      </w:pPr>
      <w:r w:rsidRPr="00D169A5">
        <w:t>c</w:t>
      </w:r>
      <w:r w:rsidR="00FA7A2F" w:rsidRPr="00D169A5">
        <w:t>ontributing to the OCO’s work with t</w:t>
      </w:r>
      <w:r w:rsidRPr="00D169A5">
        <w:t>he European Network of Ombudspersons</w:t>
      </w:r>
      <w:r w:rsidR="00FA7A2F" w:rsidRPr="00D169A5">
        <w:t xml:space="preserve"> for Children (ENOC) and the Britis</w:t>
      </w:r>
      <w:r w:rsidRPr="00D169A5">
        <w:t>h and Irish Network of Ombudsman</w:t>
      </w:r>
      <w:r w:rsidR="00FA7A2F" w:rsidRPr="00D169A5">
        <w:t xml:space="preserve"> and Comm</w:t>
      </w:r>
      <w:r w:rsidRPr="00D169A5">
        <w:t>issioners for Children (BINOCC)</w:t>
      </w:r>
    </w:p>
    <w:p w:rsidR="00FA7A2F" w:rsidRPr="00D169A5" w:rsidRDefault="00254B06" w:rsidP="00992EAB">
      <w:pPr>
        <w:pStyle w:val="NoSpacing"/>
        <w:numPr>
          <w:ilvl w:val="0"/>
          <w:numId w:val="2"/>
        </w:numPr>
        <w:spacing w:line="276" w:lineRule="auto"/>
      </w:pPr>
      <w:proofErr w:type="gramStart"/>
      <w:r w:rsidRPr="00D169A5">
        <w:t>assisting</w:t>
      </w:r>
      <w:proofErr w:type="gramEnd"/>
      <w:r w:rsidRPr="00D169A5">
        <w:t xml:space="preserve"> with</w:t>
      </w:r>
      <w:r w:rsidR="00FA7A2F" w:rsidRPr="00D169A5">
        <w:t xml:space="preserve"> o</w:t>
      </w:r>
      <w:r w:rsidRPr="00D169A5">
        <w:t>ther</w:t>
      </w:r>
      <w:r w:rsidR="00B64C6B" w:rsidRPr="00D169A5">
        <w:t xml:space="preserve"> tasks and</w:t>
      </w:r>
      <w:r w:rsidRPr="00D169A5">
        <w:t xml:space="preserve"> areas of </w:t>
      </w:r>
      <w:r w:rsidR="00B64C6B" w:rsidRPr="00D169A5">
        <w:t>work assigned by the OCO’s Head of Policy.</w:t>
      </w:r>
    </w:p>
    <w:p w:rsidR="00FA7A2F" w:rsidRPr="00D169A5" w:rsidRDefault="00FA7A2F" w:rsidP="00992EAB">
      <w:pPr>
        <w:spacing w:after="0"/>
      </w:pPr>
    </w:p>
    <w:p w:rsidR="0098398C" w:rsidRPr="00D169A5" w:rsidRDefault="0098398C" w:rsidP="00992EAB">
      <w:pPr>
        <w:spacing w:after="0"/>
        <w:rPr>
          <w:b/>
        </w:rPr>
      </w:pPr>
    </w:p>
    <w:p w:rsidR="006B2A82" w:rsidRPr="00D169A5" w:rsidRDefault="006B2A82" w:rsidP="006B2A82">
      <w:pPr>
        <w:spacing w:after="0"/>
        <w:rPr>
          <w:b/>
        </w:rPr>
      </w:pPr>
      <w:r w:rsidRPr="00D169A5">
        <w:rPr>
          <w:b/>
        </w:rPr>
        <w:t xml:space="preserve">3. </w:t>
      </w:r>
      <w:r w:rsidR="00FA7A2F" w:rsidRPr="00D169A5">
        <w:rPr>
          <w:b/>
        </w:rPr>
        <w:t>Qualifications and Experience</w:t>
      </w:r>
    </w:p>
    <w:p w:rsidR="006B2A82" w:rsidRPr="00D169A5" w:rsidRDefault="006B2A82" w:rsidP="006B2A82">
      <w:pPr>
        <w:spacing w:after="0"/>
        <w:ind w:firstLine="360"/>
        <w:rPr>
          <w:b/>
        </w:rPr>
      </w:pPr>
    </w:p>
    <w:p w:rsidR="00FA7A2F" w:rsidRPr="00D169A5" w:rsidRDefault="00FA7A2F" w:rsidP="006B2A82">
      <w:pPr>
        <w:spacing w:after="0"/>
        <w:ind w:firstLine="360"/>
        <w:rPr>
          <w:b/>
        </w:rPr>
      </w:pPr>
      <w:r w:rsidRPr="00D169A5">
        <w:rPr>
          <w:b/>
        </w:rPr>
        <w:t>Essential</w:t>
      </w:r>
    </w:p>
    <w:p w:rsidR="00B64C6B" w:rsidRPr="00D169A5" w:rsidRDefault="00B64C6B" w:rsidP="00992EAB">
      <w:pPr>
        <w:pStyle w:val="ListParagraph"/>
        <w:numPr>
          <w:ilvl w:val="0"/>
          <w:numId w:val="3"/>
        </w:numPr>
        <w:spacing w:after="0"/>
      </w:pPr>
      <w:r w:rsidRPr="00D169A5">
        <w:t>a</w:t>
      </w:r>
      <w:r w:rsidR="00FA7A2F" w:rsidRPr="00D169A5">
        <w:t xml:space="preserve"> quali</w:t>
      </w:r>
      <w:r w:rsidRPr="00D169A5">
        <w:t>fication at degree level in law, political science, social science or other relevant discipline</w:t>
      </w:r>
    </w:p>
    <w:p w:rsidR="00B64C6B" w:rsidRPr="00D169A5" w:rsidRDefault="00B64C6B" w:rsidP="00B64C6B">
      <w:pPr>
        <w:pStyle w:val="ListParagraph"/>
        <w:numPr>
          <w:ilvl w:val="0"/>
          <w:numId w:val="3"/>
        </w:numPr>
        <w:spacing w:after="0"/>
      </w:pPr>
      <w:r w:rsidRPr="00D169A5">
        <w:t>d</w:t>
      </w:r>
      <w:r w:rsidR="00FA7A2F" w:rsidRPr="00D169A5">
        <w:t xml:space="preserve">emonstrable knowledge of the international </w:t>
      </w:r>
      <w:r w:rsidRPr="00D169A5">
        <w:t>human rights standards (in particular the UN Convention on the Rights of the Child) and of legislation and public policy in Ireland relating to children’s rights and welfare</w:t>
      </w:r>
    </w:p>
    <w:p w:rsidR="00FA7A2F" w:rsidRPr="00D169A5" w:rsidRDefault="00FA7A2F" w:rsidP="00992EAB">
      <w:pPr>
        <w:pStyle w:val="ListParagraph"/>
        <w:numPr>
          <w:ilvl w:val="0"/>
          <w:numId w:val="3"/>
        </w:numPr>
        <w:spacing w:after="0"/>
      </w:pPr>
      <w:r w:rsidRPr="00D169A5">
        <w:t xml:space="preserve">sound knowledge and understanding of children’s rights and current challenges to the realisation </w:t>
      </w:r>
      <w:r w:rsidR="00B64C6B" w:rsidRPr="00D169A5">
        <w:t>of children’s rights in Ireland</w:t>
      </w:r>
    </w:p>
    <w:p w:rsidR="00B64C6B" w:rsidRPr="00D169A5" w:rsidRDefault="00B64C6B" w:rsidP="00B64C6B">
      <w:pPr>
        <w:pStyle w:val="ListParagraph"/>
        <w:numPr>
          <w:ilvl w:val="0"/>
          <w:numId w:val="3"/>
        </w:numPr>
        <w:spacing w:after="0"/>
      </w:pPr>
      <w:r w:rsidRPr="00D169A5">
        <w:t>excellent analytical skills</w:t>
      </w:r>
    </w:p>
    <w:p w:rsidR="00B64C6B" w:rsidRPr="00D169A5" w:rsidRDefault="00B64C6B" w:rsidP="00992EAB">
      <w:pPr>
        <w:pStyle w:val="ListParagraph"/>
        <w:numPr>
          <w:ilvl w:val="0"/>
          <w:numId w:val="3"/>
        </w:numPr>
        <w:spacing w:after="0"/>
      </w:pPr>
      <w:r w:rsidRPr="00D169A5">
        <w:t>excellent</w:t>
      </w:r>
      <w:r w:rsidR="00FA7A2F" w:rsidRPr="00D169A5">
        <w:t xml:space="preserve"> written a</w:t>
      </w:r>
      <w:r w:rsidRPr="00D169A5">
        <w:t xml:space="preserve">nd oral communication skills </w:t>
      </w:r>
    </w:p>
    <w:p w:rsidR="00B64C6B" w:rsidRPr="00D169A5" w:rsidRDefault="00B64C6B" w:rsidP="00B64C6B">
      <w:pPr>
        <w:pStyle w:val="ListParagraph"/>
        <w:numPr>
          <w:ilvl w:val="0"/>
          <w:numId w:val="3"/>
        </w:numPr>
        <w:spacing w:after="0"/>
      </w:pPr>
      <w:r w:rsidRPr="00D169A5">
        <w:t>excellent presentation skills</w:t>
      </w:r>
    </w:p>
    <w:p w:rsidR="00B64C6B" w:rsidRPr="00D169A5" w:rsidRDefault="00B64C6B" w:rsidP="00992EAB">
      <w:pPr>
        <w:pStyle w:val="ListParagraph"/>
        <w:numPr>
          <w:ilvl w:val="0"/>
          <w:numId w:val="3"/>
        </w:numPr>
        <w:spacing w:after="0"/>
      </w:pPr>
      <w:r w:rsidRPr="00D169A5">
        <w:t>sound judgement</w:t>
      </w:r>
    </w:p>
    <w:p w:rsidR="00B64C6B" w:rsidRPr="00D169A5" w:rsidRDefault="00B64C6B" w:rsidP="00B64C6B">
      <w:pPr>
        <w:pStyle w:val="ListParagraph"/>
        <w:numPr>
          <w:ilvl w:val="0"/>
          <w:numId w:val="3"/>
        </w:numPr>
        <w:spacing w:after="0"/>
      </w:pPr>
      <w:r w:rsidRPr="00D169A5">
        <w:t>strong interpersonal skills</w:t>
      </w:r>
    </w:p>
    <w:p w:rsidR="00FA7A2F" w:rsidRPr="00D169A5" w:rsidRDefault="00B64C6B" w:rsidP="00992EAB">
      <w:pPr>
        <w:pStyle w:val="ListParagraph"/>
        <w:numPr>
          <w:ilvl w:val="0"/>
          <w:numId w:val="3"/>
        </w:numPr>
        <w:spacing w:after="0"/>
      </w:pPr>
      <w:r w:rsidRPr="00D169A5">
        <w:t>good IT skills</w:t>
      </w:r>
    </w:p>
    <w:p w:rsidR="00FA7A2F" w:rsidRPr="00D169A5" w:rsidRDefault="00B64C6B" w:rsidP="00992EAB">
      <w:pPr>
        <w:pStyle w:val="ListParagraph"/>
        <w:numPr>
          <w:ilvl w:val="0"/>
          <w:numId w:val="3"/>
        </w:numPr>
        <w:spacing w:after="0"/>
      </w:pPr>
      <w:r w:rsidRPr="00D169A5">
        <w:lastRenderedPageBreak/>
        <w:t xml:space="preserve">strong </w:t>
      </w:r>
      <w:r w:rsidR="00FA7A2F" w:rsidRPr="00D169A5">
        <w:t>organisati</w:t>
      </w:r>
      <w:r w:rsidRPr="00D169A5">
        <w:t>onal and time management skills</w:t>
      </w:r>
    </w:p>
    <w:p w:rsidR="00FA7A2F" w:rsidRPr="00D169A5" w:rsidRDefault="00FA7A2F" w:rsidP="00992EAB">
      <w:pPr>
        <w:pStyle w:val="ListParagraph"/>
        <w:numPr>
          <w:ilvl w:val="0"/>
          <w:numId w:val="3"/>
        </w:numPr>
        <w:spacing w:after="0"/>
      </w:pPr>
      <w:r w:rsidRPr="00D169A5">
        <w:t>ability to work on own initiative and to collaborate constructively as a me</w:t>
      </w:r>
      <w:r w:rsidR="00B64C6B" w:rsidRPr="00D169A5">
        <w:t>mber of a small, dedicated team</w:t>
      </w:r>
    </w:p>
    <w:p w:rsidR="00B64C6B" w:rsidRPr="00D169A5" w:rsidRDefault="00B64C6B" w:rsidP="00992EAB">
      <w:pPr>
        <w:pStyle w:val="ListParagraph"/>
        <w:numPr>
          <w:ilvl w:val="0"/>
          <w:numId w:val="3"/>
        </w:numPr>
        <w:spacing w:after="0"/>
      </w:pPr>
      <w:r w:rsidRPr="00D169A5">
        <w:t xml:space="preserve">a commitment to working in the </w:t>
      </w:r>
      <w:r w:rsidR="006B2A82" w:rsidRPr="00D169A5">
        <w:t>best interests of children</w:t>
      </w:r>
    </w:p>
    <w:p w:rsidR="0098398C" w:rsidRPr="00D169A5" w:rsidRDefault="0098398C" w:rsidP="00992EAB">
      <w:pPr>
        <w:spacing w:after="0"/>
        <w:rPr>
          <w:b/>
        </w:rPr>
      </w:pPr>
    </w:p>
    <w:p w:rsidR="00FA7A2F" w:rsidRPr="00D169A5" w:rsidRDefault="00FA7A2F" w:rsidP="006B2A82">
      <w:pPr>
        <w:spacing w:after="0"/>
        <w:ind w:firstLine="360"/>
        <w:rPr>
          <w:b/>
        </w:rPr>
      </w:pPr>
      <w:r w:rsidRPr="00D169A5">
        <w:rPr>
          <w:b/>
        </w:rPr>
        <w:t>Desirable</w:t>
      </w:r>
    </w:p>
    <w:p w:rsidR="00FA7A2F" w:rsidRPr="00D169A5" w:rsidRDefault="00FA7A2F" w:rsidP="00992EAB">
      <w:pPr>
        <w:pStyle w:val="ListParagraph"/>
        <w:numPr>
          <w:ilvl w:val="0"/>
          <w:numId w:val="4"/>
        </w:numPr>
        <w:spacing w:after="0"/>
      </w:pPr>
      <w:r w:rsidRPr="00D169A5">
        <w:t>an understandin</w:t>
      </w:r>
      <w:r w:rsidR="00B64C6B" w:rsidRPr="00D169A5">
        <w:t>g of the OCO’s statutory remit and functions</w:t>
      </w:r>
    </w:p>
    <w:p w:rsidR="00B64C6B" w:rsidRPr="00D169A5" w:rsidRDefault="00B64C6B" w:rsidP="00992EAB">
      <w:pPr>
        <w:pStyle w:val="ListParagraph"/>
        <w:numPr>
          <w:ilvl w:val="0"/>
          <w:numId w:val="4"/>
        </w:numPr>
        <w:spacing w:after="0"/>
      </w:pPr>
      <w:r w:rsidRPr="00D169A5">
        <w:t>experiencing of working with an organisation working in the field of human rights, in particular children’s rights</w:t>
      </w:r>
    </w:p>
    <w:p w:rsidR="00B64C6B" w:rsidRPr="00D169A5" w:rsidRDefault="00B64C6B" w:rsidP="00992EAB">
      <w:pPr>
        <w:pStyle w:val="ListParagraph"/>
        <w:numPr>
          <w:ilvl w:val="0"/>
          <w:numId w:val="4"/>
        </w:numPr>
        <w:spacing w:after="0"/>
      </w:pPr>
      <w:r w:rsidRPr="00D169A5">
        <w:t>experience of working directly with children and young people under 18 years of age</w:t>
      </w:r>
    </w:p>
    <w:p w:rsidR="0098398C" w:rsidRPr="00D169A5" w:rsidRDefault="0098398C" w:rsidP="0098398C">
      <w:pPr>
        <w:pStyle w:val="Heading1"/>
        <w:numPr>
          <w:ilvl w:val="0"/>
          <w:numId w:val="0"/>
        </w:numPr>
        <w:spacing w:line="276" w:lineRule="auto"/>
        <w:ind w:left="360" w:hanging="360"/>
        <w:rPr>
          <w:sz w:val="22"/>
        </w:rPr>
      </w:pPr>
    </w:p>
    <w:p w:rsidR="0098398C" w:rsidRPr="00D169A5" w:rsidRDefault="0098398C" w:rsidP="0098398C">
      <w:pPr>
        <w:pStyle w:val="Heading1"/>
        <w:numPr>
          <w:ilvl w:val="0"/>
          <w:numId w:val="0"/>
        </w:numPr>
        <w:spacing w:line="276" w:lineRule="auto"/>
        <w:ind w:left="360" w:hanging="360"/>
        <w:rPr>
          <w:sz w:val="22"/>
        </w:rPr>
      </w:pPr>
    </w:p>
    <w:p w:rsidR="00571670" w:rsidRPr="00D169A5" w:rsidRDefault="006B2A82" w:rsidP="0098398C">
      <w:pPr>
        <w:pStyle w:val="Heading1"/>
        <w:numPr>
          <w:ilvl w:val="0"/>
          <w:numId w:val="0"/>
        </w:numPr>
        <w:spacing w:line="276" w:lineRule="auto"/>
        <w:ind w:left="360" w:hanging="360"/>
        <w:rPr>
          <w:sz w:val="22"/>
        </w:rPr>
      </w:pPr>
      <w:r w:rsidRPr="00D169A5">
        <w:rPr>
          <w:sz w:val="22"/>
        </w:rPr>
        <w:t>4. Budget, costs and financial arrangements</w:t>
      </w:r>
    </w:p>
    <w:p w:rsidR="00760176" w:rsidRPr="00D169A5" w:rsidRDefault="00760176" w:rsidP="00C412FC">
      <w:pPr>
        <w:rPr>
          <w:rFonts w:ascii="Calibri" w:hAnsi="Calibri"/>
        </w:rPr>
      </w:pPr>
      <w:r w:rsidRPr="00D169A5">
        <w:t>This appointment as Policy Officer is to a temporary contract for service</w:t>
      </w:r>
      <w:r w:rsidR="00E15A2B" w:rsidRPr="00D169A5">
        <w:t>s</w:t>
      </w:r>
      <w:r w:rsidRPr="00D169A5">
        <w:t xml:space="preserve"> to replace an OCO staff member on maternity leave</w:t>
      </w:r>
      <w:r w:rsidR="00C412FC" w:rsidRPr="00D169A5">
        <w:t xml:space="preserve">. This </w:t>
      </w:r>
      <w:r w:rsidRPr="00D169A5">
        <w:t xml:space="preserve">contract </w:t>
      </w:r>
      <w:r w:rsidR="00C412FC" w:rsidRPr="00D169A5">
        <w:t>for service</w:t>
      </w:r>
      <w:r w:rsidR="00E15A2B" w:rsidRPr="00D169A5">
        <w:t>s</w:t>
      </w:r>
      <w:r w:rsidR="00C412FC" w:rsidRPr="00D169A5">
        <w:t xml:space="preserve"> </w:t>
      </w:r>
      <w:r w:rsidRPr="00D169A5">
        <w:t xml:space="preserve">will be for an initial period of </w:t>
      </w:r>
      <w:r w:rsidRPr="002E5B57">
        <w:t>26 weeks</w:t>
      </w:r>
      <w:r w:rsidRPr="00D169A5">
        <w:t xml:space="preserve"> with an option to extend by a further period of up to </w:t>
      </w:r>
      <w:r w:rsidR="00E15A2B" w:rsidRPr="002E5B57">
        <w:t>16 weeks</w:t>
      </w:r>
      <w:r w:rsidRPr="00D169A5">
        <w:t>.</w:t>
      </w:r>
    </w:p>
    <w:p w:rsidR="00AE6852" w:rsidRPr="00D169A5" w:rsidRDefault="00D169A5" w:rsidP="00C412FC">
      <w:pPr>
        <w:rPr>
          <w:rFonts w:ascii="Calibri" w:hAnsi="Calibri"/>
        </w:rPr>
      </w:pPr>
      <w:r w:rsidRPr="00D169A5">
        <w:rPr>
          <w:rFonts w:ascii="Calibri" w:hAnsi="Calibri"/>
        </w:rPr>
        <w:t>The maximum budget is €15,766 (ex-VAT) for the initial 26 week</w:t>
      </w:r>
      <w:r w:rsidR="00760176" w:rsidRPr="00D169A5">
        <w:rPr>
          <w:rFonts w:ascii="Calibri" w:hAnsi="Calibri"/>
        </w:rPr>
        <w:t xml:space="preserve"> engagement. Any extension will be paid at a proportionate rate for any addit</w:t>
      </w:r>
      <w:r w:rsidR="00E15A2B" w:rsidRPr="00D169A5">
        <w:rPr>
          <w:rFonts w:ascii="Calibri" w:hAnsi="Calibri"/>
        </w:rPr>
        <w:t xml:space="preserve">ional weeks up to a maximum of </w:t>
      </w:r>
      <w:r w:rsidR="00E15A2B" w:rsidRPr="002E5B57">
        <w:rPr>
          <w:rFonts w:ascii="Calibri" w:hAnsi="Calibri"/>
        </w:rPr>
        <w:t>16</w:t>
      </w:r>
      <w:r w:rsidR="00E15A2B" w:rsidRPr="00D169A5">
        <w:rPr>
          <w:rFonts w:ascii="Calibri" w:hAnsi="Calibri"/>
        </w:rPr>
        <w:t xml:space="preserve"> </w:t>
      </w:r>
      <w:r w:rsidR="00760176" w:rsidRPr="00D169A5">
        <w:rPr>
          <w:rFonts w:ascii="Calibri" w:hAnsi="Calibri"/>
        </w:rPr>
        <w:t xml:space="preserve">weeks. </w:t>
      </w:r>
      <w:r w:rsidRPr="00D169A5">
        <w:rPr>
          <w:rFonts w:ascii="Calibri" w:hAnsi="Calibri"/>
        </w:rPr>
        <w:t xml:space="preserve">Any application which exceeds the maximum budget will be classed as ineligible for assessment. </w:t>
      </w:r>
    </w:p>
    <w:p w:rsidR="00D34A12" w:rsidRPr="00D169A5" w:rsidRDefault="00AE6852" w:rsidP="00C412FC">
      <w:pPr>
        <w:pStyle w:val="Default"/>
        <w:rPr>
          <w:sz w:val="22"/>
          <w:szCs w:val="22"/>
        </w:rPr>
      </w:pPr>
      <w:bookmarkStart w:id="0" w:name="OLE_LINK1"/>
      <w:bookmarkStart w:id="1" w:name="OLE_LINK2"/>
      <w:r w:rsidRPr="00D169A5">
        <w:rPr>
          <w:sz w:val="22"/>
          <w:szCs w:val="22"/>
        </w:rPr>
        <w:t xml:space="preserve">Applicants must quote a daily </w:t>
      </w:r>
      <w:r w:rsidR="00D34A12" w:rsidRPr="00D169A5">
        <w:rPr>
          <w:sz w:val="22"/>
          <w:szCs w:val="22"/>
        </w:rPr>
        <w:t xml:space="preserve">(per diem) </w:t>
      </w:r>
      <w:r w:rsidR="00675869">
        <w:rPr>
          <w:sz w:val="22"/>
          <w:szCs w:val="22"/>
        </w:rPr>
        <w:t>rate in Euro</w:t>
      </w:r>
      <w:r w:rsidRPr="00D169A5">
        <w:rPr>
          <w:sz w:val="22"/>
          <w:szCs w:val="22"/>
        </w:rPr>
        <w:t xml:space="preserve"> and exclusive of VAT</w:t>
      </w:r>
      <w:r w:rsidR="002E5B57">
        <w:rPr>
          <w:sz w:val="22"/>
          <w:szCs w:val="22"/>
        </w:rPr>
        <w:t xml:space="preserve">, based on 113 working </w:t>
      </w:r>
      <w:bookmarkEnd w:id="0"/>
      <w:bookmarkEnd w:id="1"/>
      <w:r w:rsidR="002E5B57">
        <w:rPr>
          <w:sz w:val="22"/>
          <w:szCs w:val="22"/>
        </w:rPr>
        <w:t>days in the initial 26 week period,</w:t>
      </w:r>
      <w:r w:rsidRPr="00D169A5">
        <w:rPr>
          <w:sz w:val="22"/>
          <w:szCs w:val="22"/>
        </w:rPr>
        <w:t xml:space="preserve"> in their application. Applicants should n</w:t>
      </w:r>
      <w:r w:rsidR="00D34A12" w:rsidRPr="00D169A5">
        <w:rPr>
          <w:sz w:val="22"/>
          <w:szCs w:val="22"/>
        </w:rPr>
        <w:t xml:space="preserve">ote that any application that: </w:t>
      </w:r>
    </w:p>
    <w:p w:rsidR="00D34A12" w:rsidRPr="00D169A5" w:rsidRDefault="00AE6852" w:rsidP="00C412FC">
      <w:pPr>
        <w:pStyle w:val="Default"/>
        <w:numPr>
          <w:ilvl w:val="0"/>
          <w:numId w:val="11"/>
        </w:numPr>
        <w:rPr>
          <w:sz w:val="22"/>
          <w:szCs w:val="22"/>
        </w:rPr>
      </w:pPr>
      <w:r w:rsidRPr="00D169A5">
        <w:rPr>
          <w:sz w:val="22"/>
          <w:szCs w:val="22"/>
        </w:rPr>
        <w:t>does not quote a daily rate in Euros exclusive of VAT will be classed as ineligible fo</w:t>
      </w:r>
      <w:r w:rsidR="00D34A12" w:rsidRPr="00D169A5">
        <w:rPr>
          <w:sz w:val="22"/>
          <w:szCs w:val="22"/>
        </w:rPr>
        <w:t>r assessment</w:t>
      </w:r>
    </w:p>
    <w:p w:rsidR="00AE6852" w:rsidRPr="00D169A5" w:rsidRDefault="00AE6852" w:rsidP="00C412FC">
      <w:pPr>
        <w:pStyle w:val="Default"/>
        <w:numPr>
          <w:ilvl w:val="0"/>
          <w:numId w:val="11"/>
        </w:numPr>
        <w:rPr>
          <w:sz w:val="22"/>
          <w:szCs w:val="22"/>
        </w:rPr>
      </w:pPr>
      <w:proofErr w:type="gramStart"/>
      <w:r w:rsidRPr="00D169A5">
        <w:rPr>
          <w:sz w:val="22"/>
          <w:szCs w:val="22"/>
        </w:rPr>
        <w:t>quotes</w:t>
      </w:r>
      <w:proofErr w:type="gramEnd"/>
      <w:r w:rsidRPr="00D169A5">
        <w:rPr>
          <w:sz w:val="22"/>
          <w:szCs w:val="22"/>
        </w:rPr>
        <w:t xml:space="preserve"> a daily rate in Euros </w:t>
      </w:r>
      <w:r w:rsidR="00C412FC" w:rsidRPr="00D169A5">
        <w:rPr>
          <w:sz w:val="22"/>
          <w:szCs w:val="22"/>
        </w:rPr>
        <w:t>exclusive of VAT which exceeds</w:t>
      </w:r>
      <w:r w:rsidRPr="00D169A5">
        <w:rPr>
          <w:sz w:val="22"/>
          <w:szCs w:val="22"/>
        </w:rPr>
        <w:t xml:space="preserve"> the maximum budget will also be classed as ineligible for assessment</w:t>
      </w:r>
      <w:r w:rsidR="00D34A12" w:rsidRPr="00D169A5">
        <w:rPr>
          <w:sz w:val="22"/>
          <w:szCs w:val="22"/>
        </w:rPr>
        <w:t>.</w:t>
      </w:r>
    </w:p>
    <w:p w:rsidR="006B2A82" w:rsidRPr="00D169A5" w:rsidRDefault="006B2A82" w:rsidP="00C412FC">
      <w:pPr>
        <w:spacing w:after="0"/>
        <w:rPr>
          <w:rFonts w:ascii="Calibri" w:hAnsi="Calibri" w:cs="Arial"/>
        </w:rPr>
      </w:pPr>
    </w:p>
    <w:p w:rsidR="006B2A82" w:rsidRPr="00D169A5" w:rsidRDefault="00D34A12" w:rsidP="00C412FC">
      <w:pPr>
        <w:spacing w:after="0"/>
        <w:rPr>
          <w:rFonts w:ascii="Calibri" w:hAnsi="Calibri" w:cs="Arial"/>
        </w:rPr>
      </w:pPr>
      <w:r w:rsidRPr="00D169A5">
        <w:rPr>
          <w:rFonts w:ascii="Calibri" w:hAnsi="Calibri" w:cs="Calibri"/>
          <w:color w:val="000000"/>
        </w:rPr>
        <w:t>Applicants should note that:</w:t>
      </w:r>
    </w:p>
    <w:p w:rsidR="00D34A12" w:rsidRPr="00D169A5" w:rsidRDefault="00D34A12" w:rsidP="00C412FC">
      <w:pPr>
        <w:pStyle w:val="ListParagraph"/>
        <w:numPr>
          <w:ilvl w:val="0"/>
          <w:numId w:val="12"/>
        </w:numPr>
        <w:spacing w:after="0"/>
        <w:rPr>
          <w:rFonts w:ascii="Calibri" w:hAnsi="Calibri" w:cs="Arial"/>
        </w:rPr>
      </w:pPr>
      <w:r w:rsidRPr="00D169A5">
        <w:rPr>
          <w:rFonts w:ascii="Calibri" w:hAnsi="Calibri" w:cs="Arial"/>
        </w:rPr>
        <w:t>A</w:t>
      </w:r>
      <w:r w:rsidR="00571670" w:rsidRPr="00D169A5">
        <w:rPr>
          <w:rFonts w:ascii="Calibri" w:hAnsi="Calibri" w:cs="Arial"/>
        </w:rPr>
        <w:t>ll fees will be subject to Professional Services Withholding Tax currently at a rate of 20%</w:t>
      </w:r>
      <w:r w:rsidRPr="00D169A5">
        <w:rPr>
          <w:rFonts w:ascii="Calibri" w:hAnsi="Calibri" w:cs="Arial"/>
        </w:rPr>
        <w:t>.</w:t>
      </w:r>
    </w:p>
    <w:p w:rsidR="00D34A12" w:rsidRPr="00D169A5" w:rsidRDefault="00D34A12" w:rsidP="00C412FC">
      <w:pPr>
        <w:pStyle w:val="ListParagraph"/>
        <w:numPr>
          <w:ilvl w:val="0"/>
          <w:numId w:val="12"/>
        </w:numPr>
        <w:spacing w:after="0"/>
        <w:rPr>
          <w:rFonts w:ascii="Calibri" w:hAnsi="Calibri" w:cs="Arial"/>
        </w:rPr>
      </w:pPr>
      <w:r w:rsidRPr="00D169A5">
        <w:rPr>
          <w:rFonts w:ascii="Calibri" w:hAnsi="Calibri" w:cs="Arial"/>
          <w:bCs/>
          <w:color w:val="000000"/>
        </w:rPr>
        <w:t>I</w:t>
      </w:r>
      <w:r w:rsidR="00571670" w:rsidRPr="00D169A5">
        <w:rPr>
          <w:rFonts w:ascii="Calibri" w:hAnsi="Calibri" w:cs="Arial"/>
          <w:bCs/>
          <w:color w:val="000000"/>
        </w:rPr>
        <w:t>nvoicing arrangements will be agreed between the OC</w:t>
      </w:r>
      <w:r w:rsidRPr="00D169A5">
        <w:rPr>
          <w:rFonts w:ascii="Calibri" w:hAnsi="Calibri" w:cs="Arial"/>
          <w:bCs/>
          <w:color w:val="000000"/>
        </w:rPr>
        <w:t xml:space="preserve">O and the successful applicant. </w:t>
      </w:r>
      <w:r w:rsidRPr="00D169A5">
        <w:t xml:space="preserve">It is envisaged, however, that the successful applicant will be paid monthly in arrears and following submission of a monthly invoice to the OCO. </w:t>
      </w:r>
    </w:p>
    <w:p w:rsidR="00D34A12" w:rsidRPr="00D169A5" w:rsidRDefault="00D34A12" w:rsidP="00C412FC">
      <w:pPr>
        <w:pStyle w:val="ListParagraph"/>
        <w:numPr>
          <w:ilvl w:val="0"/>
          <w:numId w:val="12"/>
        </w:numPr>
        <w:spacing w:after="0"/>
        <w:rPr>
          <w:rFonts w:ascii="Calibri" w:hAnsi="Calibri" w:cs="Arial"/>
        </w:rPr>
      </w:pPr>
      <w:r w:rsidRPr="00D169A5">
        <w:rPr>
          <w:rFonts w:ascii="Calibri" w:hAnsi="Calibri" w:cs="Arial"/>
          <w:bCs/>
          <w:color w:val="000000"/>
        </w:rPr>
        <w:t>The successful applicant</w:t>
      </w:r>
      <w:r w:rsidR="00571670" w:rsidRPr="00D169A5">
        <w:rPr>
          <w:rFonts w:ascii="Calibri" w:hAnsi="Calibri" w:cs="Arial"/>
        </w:rPr>
        <w:t xml:space="preserve"> will not be an employee of the </w:t>
      </w:r>
      <w:r w:rsidRPr="00D169A5">
        <w:rPr>
          <w:rFonts w:ascii="Calibri" w:hAnsi="Calibri" w:cs="Arial"/>
        </w:rPr>
        <w:t xml:space="preserve">Ombudsman for Children’s Office </w:t>
      </w:r>
      <w:r w:rsidR="00571670" w:rsidRPr="00D169A5">
        <w:rPr>
          <w:rFonts w:ascii="Calibri" w:hAnsi="Calibri" w:cs="Arial"/>
        </w:rPr>
        <w:t>and shall not be paid a fee for any period in which services were not provided for whatever reason, including sickness</w:t>
      </w:r>
      <w:r w:rsidRPr="00D169A5">
        <w:rPr>
          <w:rFonts w:ascii="Calibri" w:hAnsi="Calibri" w:cs="Arial"/>
        </w:rPr>
        <w:t>, holidays or other commitments.</w:t>
      </w:r>
    </w:p>
    <w:p w:rsidR="00D34A12" w:rsidRPr="00D169A5" w:rsidRDefault="00D34A12" w:rsidP="00C412FC">
      <w:pPr>
        <w:pStyle w:val="ListParagraph"/>
        <w:numPr>
          <w:ilvl w:val="0"/>
          <w:numId w:val="12"/>
        </w:numPr>
        <w:spacing w:after="0"/>
        <w:rPr>
          <w:rFonts w:ascii="Calibri" w:hAnsi="Calibri" w:cs="Arial"/>
        </w:rPr>
      </w:pPr>
      <w:r w:rsidRPr="00D169A5">
        <w:rPr>
          <w:rFonts w:ascii="Calibri" w:hAnsi="Calibri" w:cs="Arial"/>
        </w:rPr>
        <w:t>The successful applicant</w:t>
      </w:r>
      <w:r w:rsidR="00571670" w:rsidRPr="00D169A5">
        <w:rPr>
          <w:rFonts w:ascii="Calibri" w:hAnsi="Calibri" w:cs="Arial"/>
        </w:rPr>
        <w:t xml:space="preserve"> will not be reimbursed for any expenses incurred in connection with the performance </w:t>
      </w:r>
      <w:r w:rsidRPr="00D169A5">
        <w:rPr>
          <w:rFonts w:ascii="Calibri" w:hAnsi="Calibri" w:cs="Arial"/>
        </w:rPr>
        <w:t>of services under this contract</w:t>
      </w:r>
      <w:r w:rsidR="00571670" w:rsidRPr="00D169A5">
        <w:rPr>
          <w:rFonts w:ascii="Calibri" w:hAnsi="Calibri" w:cs="Arial"/>
        </w:rPr>
        <w:t xml:space="preserve">, unless those expenses are approved in advance by the </w:t>
      </w:r>
      <w:r w:rsidRPr="00D169A5">
        <w:rPr>
          <w:rFonts w:ascii="Calibri" w:hAnsi="Calibri" w:cs="Arial"/>
        </w:rPr>
        <w:t>OCO’s Head of Corporate Services and Head of Policy.</w:t>
      </w:r>
    </w:p>
    <w:p w:rsidR="00571670" w:rsidRPr="00D169A5" w:rsidRDefault="00D34A12" w:rsidP="00C412FC">
      <w:pPr>
        <w:pStyle w:val="ListParagraph"/>
        <w:numPr>
          <w:ilvl w:val="0"/>
          <w:numId w:val="12"/>
        </w:numPr>
        <w:spacing w:after="0"/>
        <w:rPr>
          <w:rFonts w:ascii="Calibri" w:hAnsi="Calibri" w:cs="Arial"/>
        </w:rPr>
      </w:pPr>
      <w:r w:rsidRPr="00D169A5">
        <w:rPr>
          <w:rFonts w:ascii="Calibri" w:hAnsi="Calibri" w:cs="Arial"/>
        </w:rPr>
        <w:t>A</w:t>
      </w:r>
      <w:r w:rsidR="00571670" w:rsidRPr="00D169A5">
        <w:rPr>
          <w:rFonts w:ascii="Calibri" w:hAnsi="Calibri" w:cs="Arial"/>
        </w:rPr>
        <w:t>ny discounts to which the Ombudsman for Children’s Office may be entitled must be clearly indicated, including but not limited to:</w:t>
      </w:r>
    </w:p>
    <w:p w:rsidR="00571670" w:rsidRPr="00D169A5" w:rsidRDefault="00D34A12" w:rsidP="00C412FC">
      <w:pPr>
        <w:numPr>
          <w:ilvl w:val="1"/>
          <w:numId w:val="6"/>
        </w:numPr>
        <w:tabs>
          <w:tab w:val="left" w:pos="1080"/>
        </w:tabs>
        <w:spacing w:after="0"/>
        <w:rPr>
          <w:rFonts w:ascii="Calibri" w:hAnsi="Calibri" w:cs="Arial"/>
        </w:rPr>
      </w:pPr>
      <w:r w:rsidRPr="00D169A5">
        <w:rPr>
          <w:rFonts w:ascii="Calibri" w:hAnsi="Calibri" w:cs="Arial"/>
        </w:rPr>
        <w:t>p</w:t>
      </w:r>
      <w:r w:rsidR="00571670" w:rsidRPr="00D169A5">
        <w:rPr>
          <w:rFonts w:ascii="Calibri" w:hAnsi="Calibri" w:cs="Arial"/>
        </w:rPr>
        <w:t>ublic sector discounts</w:t>
      </w:r>
    </w:p>
    <w:p w:rsidR="00571670" w:rsidRPr="00D169A5" w:rsidRDefault="00D34A12" w:rsidP="00C412FC">
      <w:pPr>
        <w:numPr>
          <w:ilvl w:val="1"/>
          <w:numId w:val="6"/>
        </w:numPr>
        <w:tabs>
          <w:tab w:val="left" w:pos="1080"/>
        </w:tabs>
        <w:spacing w:after="0"/>
        <w:rPr>
          <w:rFonts w:ascii="Calibri" w:hAnsi="Calibri" w:cs="Arial"/>
        </w:rPr>
      </w:pPr>
      <w:r w:rsidRPr="00D169A5">
        <w:rPr>
          <w:rFonts w:ascii="Calibri" w:hAnsi="Calibri" w:cs="Arial"/>
        </w:rPr>
        <w:t>e</w:t>
      </w:r>
      <w:r w:rsidR="00571670" w:rsidRPr="00D169A5">
        <w:rPr>
          <w:rFonts w:ascii="Calibri" w:hAnsi="Calibri" w:cs="Arial"/>
        </w:rPr>
        <w:t>arly payment discounts</w:t>
      </w:r>
    </w:p>
    <w:p w:rsidR="00571670" w:rsidRPr="00D169A5" w:rsidRDefault="00D34A12" w:rsidP="00C412FC">
      <w:pPr>
        <w:numPr>
          <w:ilvl w:val="1"/>
          <w:numId w:val="6"/>
        </w:numPr>
        <w:tabs>
          <w:tab w:val="left" w:pos="1080"/>
        </w:tabs>
        <w:spacing w:after="0"/>
        <w:rPr>
          <w:rFonts w:ascii="Calibri" w:hAnsi="Calibri" w:cs="Arial"/>
        </w:rPr>
      </w:pPr>
      <w:proofErr w:type="gramStart"/>
      <w:r w:rsidRPr="00D169A5">
        <w:rPr>
          <w:rFonts w:ascii="Calibri" w:hAnsi="Calibri" w:cs="Arial"/>
        </w:rPr>
        <w:t>any</w:t>
      </w:r>
      <w:proofErr w:type="gramEnd"/>
      <w:r w:rsidRPr="00D169A5">
        <w:rPr>
          <w:rFonts w:ascii="Calibri" w:hAnsi="Calibri" w:cs="Arial"/>
        </w:rPr>
        <w:t xml:space="preserve"> other discounts.</w:t>
      </w:r>
    </w:p>
    <w:p w:rsidR="00571670" w:rsidRPr="00D169A5" w:rsidRDefault="00571670" w:rsidP="00C412FC">
      <w:pPr>
        <w:spacing w:after="0"/>
        <w:rPr>
          <w:rFonts w:ascii="Calibri" w:hAnsi="Calibri" w:cs="Arial"/>
        </w:rPr>
      </w:pPr>
    </w:p>
    <w:p w:rsidR="00C412FC" w:rsidRPr="00D169A5" w:rsidRDefault="00C412FC" w:rsidP="00C412FC">
      <w:r w:rsidRPr="00D169A5">
        <w:lastRenderedPageBreak/>
        <w:t>Applicants should note the following additional conditions relating to this contract for service</w:t>
      </w:r>
      <w:r w:rsidR="00E15A2B" w:rsidRPr="00D169A5">
        <w:t>s</w:t>
      </w:r>
      <w:r w:rsidRPr="00D169A5">
        <w:t>:</w:t>
      </w:r>
    </w:p>
    <w:p w:rsidR="00C412FC" w:rsidRPr="00D169A5" w:rsidRDefault="00D34A12" w:rsidP="00C412FC">
      <w:pPr>
        <w:pStyle w:val="ListParagraph"/>
        <w:numPr>
          <w:ilvl w:val="0"/>
          <w:numId w:val="13"/>
        </w:numPr>
      </w:pPr>
      <w:r w:rsidRPr="00D169A5">
        <w:t xml:space="preserve">The successful applicant will be based at and required to work from the Ombudsman for Children’s Office in Dublin. </w:t>
      </w:r>
    </w:p>
    <w:p w:rsidR="00C412FC" w:rsidRPr="00D169A5" w:rsidRDefault="00C412FC" w:rsidP="00C412FC">
      <w:pPr>
        <w:pStyle w:val="ListParagraph"/>
        <w:numPr>
          <w:ilvl w:val="0"/>
          <w:numId w:val="13"/>
        </w:numPr>
      </w:pPr>
      <w:r w:rsidRPr="00D169A5">
        <w:t>The working hours are Monday to Friday from 9.00am to 5.00pm.</w:t>
      </w:r>
    </w:p>
    <w:p w:rsidR="00D34A12" w:rsidRPr="00D169A5" w:rsidRDefault="00D34A12" w:rsidP="00C412FC">
      <w:pPr>
        <w:pStyle w:val="ListParagraph"/>
        <w:numPr>
          <w:ilvl w:val="0"/>
          <w:numId w:val="13"/>
        </w:numPr>
      </w:pPr>
      <w:r w:rsidRPr="00D169A5">
        <w:t xml:space="preserve">To facilitate the efficient and effective functioning of the OCO’s </w:t>
      </w:r>
      <w:r w:rsidR="00C412FC" w:rsidRPr="00D169A5">
        <w:t xml:space="preserve">Policy </w:t>
      </w:r>
      <w:r w:rsidRPr="00D169A5">
        <w:t>Unit, any days when the successful applicant is not available to deliver the services required under this</w:t>
      </w:r>
      <w:r w:rsidR="00C412FC" w:rsidRPr="00D169A5">
        <w:t xml:space="preserve"> temporary contract for service</w:t>
      </w:r>
      <w:r w:rsidR="00E15A2B" w:rsidRPr="00D169A5">
        <w:t>s</w:t>
      </w:r>
      <w:r w:rsidRPr="00D169A5">
        <w:t xml:space="preserve"> will be agreed in advance by the successful applicant with the OCO’s Head of</w:t>
      </w:r>
      <w:r w:rsidR="00C412FC" w:rsidRPr="00D169A5">
        <w:t xml:space="preserve"> Policy</w:t>
      </w:r>
      <w:r w:rsidRPr="00D169A5">
        <w:t xml:space="preserve">. </w:t>
      </w:r>
    </w:p>
    <w:p w:rsidR="00D34A12" w:rsidRPr="00D169A5" w:rsidRDefault="00D34A12" w:rsidP="00C412FC">
      <w:pPr>
        <w:spacing w:after="0"/>
        <w:rPr>
          <w:rFonts w:ascii="Calibri" w:hAnsi="Calibri" w:cs="Arial"/>
        </w:rPr>
      </w:pPr>
    </w:p>
    <w:p w:rsidR="00571670" w:rsidRPr="00D169A5" w:rsidRDefault="00C412FC" w:rsidP="00C412FC">
      <w:pPr>
        <w:pStyle w:val="Heading1"/>
        <w:numPr>
          <w:ilvl w:val="0"/>
          <w:numId w:val="0"/>
        </w:numPr>
        <w:spacing w:line="276" w:lineRule="auto"/>
        <w:rPr>
          <w:sz w:val="22"/>
        </w:rPr>
      </w:pPr>
      <w:r w:rsidRPr="00D169A5">
        <w:rPr>
          <w:sz w:val="22"/>
        </w:rPr>
        <w:t xml:space="preserve">5. </w:t>
      </w:r>
      <w:r w:rsidR="00571670" w:rsidRPr="00D169A5">
        <w:rPr>
          <w:sz w:val="22"/>
        </w:rPr>
        <w:t xml:space="preserve">Application Process </w:t>
      </w:r>
    </w:p>
    <w:p w:rsidR="002F00E8" w:rsidRPr="00D169A5" w:rsidRDefault="002F00E8" w:rsidP="00C16DB7">
      <w:pPr>
        <w:spacing w:after="0"/>
      </w:pPr>
      <w:r w:rsidRPr="00D169A5">
        <w:t xml:space="preserve">Applicants must complete the application form in full and submit their completed form by email to. </w:t>
      </w:r>
      <w:hyperlink r:id="rId11" w:history="1">
        <w:r w:rsidRPr="00D169A5">
          <w:rPr>
            <w:rStyle w:val="Hyperlink"/>
            <w:b/>
            <w:bCs/>
          </w:rPr>
          <w:t>ocotenders@oco.ie</w:t>
        </w:r>
      </w:hyperlink>
      <w:r w:rsidRPr="00D169A5">
        <w:rPr>
          <w:bCs/>
        </w:rPr>
        <w:t xml:space="preserve">. </w:t>
      </w:r>
      <w:r w:rsidRPr="00D169A5">
        <w:t xml:space="preserve">Applicants should enter </w:t>
      </w:r>
      <w:r w:rsidRPr="00D169A5">
        <w:rPr>
          <w:b/>
        </w:rPr>
        <w:t>‘</w:t>
      </w:r>
      <w:r w:rsidR="00C554D6">
        <w:rPr>
          <w:b/>
        </w:rPr>
        <w:t>Policy Officer (Maternity C</w:t>
      </w:r>
      <w:r w:rsidRPr="00D169A5">
        <w:rPr>
          <w:b/>
        </w:rPr>
        <w:t>over)</w:t>
      </w:r>
      <w:r w:rsidR="00C16DB7" w:rsidRPr="00D169A5">
        <w:rPr>
          <w:b/>
        </w:rPr>
        <w:t>’</w:t>
      </w:r>
      <w:r w:rsidRPr="00D169A5">
        <w:t xml:space="preserve"> in the subject line of their email.</w:t>
      </w:r>
    </w:p>
    <w:p w:rsidR="002F00E8" w:rsidRPr="00D169A5" w:rsidRDefault="002F00E8" w:rsidP="00C16DB7">
      <w:pPr>
        <w:pStyle w:val="Default"/>
        <w:spacing w:line="276" w:lineRule="auto"/>
        <w:rPr>
          <w:sz w:val="22"/>
          <w:szCs w:val="22"/>
        </w:rPr>
      </w:pPr>
    </w:p>
    <w:p w:rsidR="002F00E8" w:rsidRPr="00D169A5" w:rsidRDefault="002F00E8" w:rsidP="00C16DB7">
      <w:pPr>
        <w:pStyle w:val="Default"/>
        <w:spacing w:line="276" w:lineRule="auto"/>
        <w:rPr>
          <w:sz w:val="22"/>
          <w:szCs w:val="22"/>
        </w:rPr>
      </w:pPr>
      <w:r w:rsidRPr="00D169A5">
        <w:rPr>
          <w:sz w:val="22"/>
          <w:szCs w:val="22"/>
        </w:rPr>
        <w:t xml:space="preserve">Applicants should note that it is not necessary to submit any documentation or material other than a completed application form. If submitted, any such additional documentation or material will not be considered. </w:t>
      </w:r>
    </w:p>
    <w:p w:rsidR="002F00E8" w:rsidRPr="00D169A5" w:rsidRDefault="002F00E8" w:rsidP="00C16DB7">
      <w:pPr>
        <w:pStyle w:val="Default"/>
        <w:spacing w:line="276" w:lineRule="auto"/>
        <w:rPr>
          <w:sz w:val="22"/>
          <w:szCs w:val="22"/>
        </w:rPr>
      </w:pPr>
    </w:p>
    <w:p w:rsidR="002F00E8" w:rsidRPr="00D169A5" w:rsidRDefault="002F00E8" w:rsidP="00C16DB7">
      <w:pPr>
        <w:pStyle w:val="Default"/>
        <w:spacing w:line="276" w:lineRule="auto"/>
        <w:rPr>
          <w:sz w:val="22"/>
          <w:szCs w:val="22"/>
        </w:rPr>
      </w:pPr>
      <w:r w:rsidRPr="00D169A5">
        <w:rPr>
          <w:sz w:val="22"/>
          <w:szCs w:val="22"/>
        </w:rPr>
        <w:t xml:space="preserve">Completed applications must be submitted by </w:t>
      </w:r>
      <w:r w:rsidR="00134BA1">
        <w:rPr>
          <w:b/>
          <w:bCs/>
          <w:sz w:val="22"/>
          <w:szCs w:val="22"/>
        </w:rPr>
        <w:t>12.00pm (midday) on Wednesday, 23</w:t>
      </w:r>
      <w:r w:rsidRPr="00D169A5">
        <w:rPr>
          <w:b/>
          <w:bCs/>
          <w:sz w:val="22"/>
          <w:szCs w:val="22"/>
        </w:rPr>
        <w:t xml:space="preserve"> May 2018</w:t>
      </w:r>
      <w:r w:rsidRPr="00D169A5">
        <w:rPr>
          <w:sz w:val="22"/>
          <w:szCs w:val="22"/>
        </w:rPr>
        <w:t>. Applicants are responsible for ensuring that their application is submitted on time. Any applic</w:t>
      </w:r>
      <w:r w:rsidR="00E15A2B" w:rsidRPr="00D169A5">
        <w:rPr>
          <w:sz w:val="22"/>
          <w:szCs w:val="22"/>
        </w:rPr>
        <w:t>ation received after 12.00pm</w:t>
      </w:r>
      <w:r w:rsidRPr="00D169A5">
        <w:rPr>
          <w:sz w:val="22"/>
          <w:szCs w:val="22"/>
        </w:rPr>
        <w:t xml:space="preserve"> (midday) on </w:t>
      </w:r>
      <w:r w:rsidR="00134BA1">
        <w:rPr>
          <w:sz w:val="22"/>
          <w:szCs w:val="22"/>
        </w:rPr>
        <w:t>Wednesday, 23</w:t>
      </w:r>
      <w:bookmarkStart w:id="2" w:name="_GoBack"/>
      <w:bookmarkEnd w:id="2"/>
      <w:r w:rsidRPr="00D169A5">
        <w:rPr>
          <w:sz w:val="22"/>
          <w:szCs w:val="22"/>
        </w:rPr>
        <w:t xml:space="preserve"> May 2018 will </w:t>
      </w:r>
      <w:r w:rsidRPr="00D169A5">
        <w:rPr>
          <w:sz w:val="22"/>
          <w:szCs w:val="22"/>
          <w:u w:val="single"/>
        </w:rPr>
        <w:t>not</w:t>
      </w:r>
      <w:r w:rsidRPr="00D169A5">
        <w:rPr>
          <w:sz w:val="22"/>
          <w:szCs w:val="22"/>
        </w:rPr>
        <w:t xml:space="preserve"> be considered. </w:t>
      </w:r>
    </w:p>
    <w:p w:rsidR="002F00E8" w:rsidRPr="00D169A5" w:rsidRDefault="002F00E8" w:rsidP="002F00E8">
      <w:pPr>
        <w:spacing w:after="0"/>
      </w:pPr>
    </w:p>
    <w:p w:rsidR="002F00E8" w:rsidRPr="00D169A5" w:rsidRDefault="002F00E8" w:rsidP="00C16DB7">
      <w:pPr>
        <w:spacing w:after="0"/>
        <w:rPr>
          <w:rFonts w:ascii="Calibri" w:hAnsi="Calibri" w:cs="Arial"/>
        </w:rPr>
      </w:pPr>
      <w:r w:rsidRPr="00D169A5">
        <w:t xml:space="preserve">Shortlisted applicants will be invited to interview at the Ombudsman for Children’s Office in Dublin. Applicants should note that interviews are likely to take place during the week of </w:t>
      </w:r>
      <w:r w:rsidRPr="00D169A5">
        <w:rPr>
          <w:b/>
        </w:rPr>
        <w:t>11</w:t>
      </w:r>
      <w:r w:rsidRPr="00D169A5">
        <w:rPr>
          <w:b/>
          <w:vertAlign w:val="superscript"/>
        </w:rPr>
        <w:t>th</w:t>
      </w:r>
      <w:r w:rsidR="00C16DB7" w:rsidRPr="00D169A5">
        <w:rPr>
          <w:b/>
        </w:rPr>
        <w:t xml:space="preserve"> to</w:t>
      </w:r>
      <w:r w:rsidRPr="00D169A5">
        <w:rPr>
          <w:b/>
        </w:rPr>
        <w:t xml:space="preserve"> 15</w:t>
      </w:r>
      <w:r w:rsidRPr="00D169A5">
        <w:rPr>
          <w:b/>
          <w:vertAlign w:val="superscript"/>
        </w:rPr>
        <w:t>th</w:t>
      </w:r>
      <w:r w:rsidRPr="00D169A5">
        <w:rPr>
          <w:b/>
        </w:rPr>
        <w:t xml:space="preserve"> June 2018</w:t>
      </w:r>
      <w:r w:rsidRPr="00D169A5">
        <w:t>. Applicants should also note that travel expenses to attend for interview will not be paid by the OCO.</w:t>
      </w:r>
    </w:p>
    <w:p w:rsidR="002F00E8" w:rsidRPr="00D169A5" w:rsidRDefault="002F00E8" w:rsidP="00C16DB7">
      <w:pPr>
        <w:spacing w:after="0"/>
        <w:rPr>
          <w:rFonts w:ascii="Calibri" w:hAnsi="Calibri" w:cs="Arial"/>
        </w:rPr>
      </w:pPr>
    </w:p>
    <w:p w:rsidR="002F00E8" w:rsidRPr="00D169A5" w:rsidRDefault="002F00E8" w:rsidP="002F00E8">
      <w:pPr>
        <w:pStyle w:val="Heading1"/>
        <w:numPr>
          <w:ilvl w:val="0"/>
          <w:numId w:val="0"/>
        </w:numPr>
        <w:spacing w:line="276" w:lineRule="auto"/>
        <w:rPr>
          <w:sz w:val="22"/>
        </w:rPr>
      </w:pPr>
    </w:p>
    <w:p w:rsidR="00571670" w:rsidRPr="00D169A5" w:rsidRDefault="002F00E8" w:rsidP="002F00E8">
      <w:pPr>
        <w:pStyle w:val="Heading1"/>
        <w:numPr>
          <w:ilvl w:val="0"/>
          <w:numId w:val="0"/>
        </w:numPr>
        <w:spacing w:line="276" w:lineRule="auto"/>
        <w:ind w:left="360" w:hanging="360"/>
        <w:rPr>
          <w:sz w:val="22"/>
        </w:rPr>
      </w:pPr>
      <w:r w:rsidRPr="00D169A5">
        <w:rPr>
          <w:sz w:val="22"/>
        </w:rPr>
        <w:t xml:space="preserve">6. </w:t>
      </w:r>
      <w:r w:rsidR="00571670" w:rsidRPr="00D169A5">
        <w:rPr>
          <w:sz w:val="22"/>
        </w:rPr>
        <w:t>General Conditions</w:t>
      </w:r>
    </w:p>
    <w:p w:rsidR="002F00E8" w:rsidRPr="00D169A5" w:rsidRDefault="002F00E8" w:rsidP="002F00E8">
      <w:pPr>
        <w:rPr>
          <w:lang w:eastAsia="en-IE"/>
        </w:rPr>
      </w:pPr>
    </w:p>
    <w:p w:rsidR="00571670" w:rsidRPr="00D169A5" w:rsidRDefault="00571670" w:rsidP="00992EAB">
      <w:pPr>
        <w:pStyle w:val="NoSpacing"/>
        <w:numPr>
          <w:ilvl w:val="0"/>
          <w:numId w:val="8"/>
        </w:numPr>
        <w:spacing w:line="276" w:lineRule="auto"/>
        <w:rPr>
          <w:rFonts w:ascii="Calibri" w:hAnsi="Calibri" w:cs="Arial"/>
        </w:rPr>
      </w:pPr>
      <w:r w:rsidRPr="00D169A5">
        <w:rPr>
          <w:rFonts w:ascii="Calibri" w:hAnsi="Calibri" w:cs="Arial"/>
        </w:rPr>
        <w:t>Documentation should be prepared in English and is subject to the following:</w:t>
      </w:r>
    </w:p>
    <w:p w:rsidR="00571670" w:rsidRPr="00D169A5" w:rsidRDefault="00571670" w:rsidP="00992EAB">
      <w:pPr>
        <w:pStyle w:val="NoSpacing"/>
        <w:spacing w:line="276" w:lineRule="auto"/>
        <w:rPr>
          <w:rFonts w:ascii="Calibri" w:hAnsi="Calibri"/>
        </w:rPr>
      </w:pPr>
    </w:p>
    <w:p w:rsidR="00571670" w:rsidRPr="00D169A5" w:rsidRDefault="002F00E8" w:rsidP="00992EAB">
      <w:pPr>
        <w:pStyle w:val="NoSpacing"/>
        <w:numPr>
          <w:ilvl w:val="0"/>
          <w:numId w:val="8"/>
        </w:numPr>
        <w:spacing w:line="276" w:lineRule="auto"/>
        <w:rPr>
          <w:rFonts w:ascii="Calibri" w:hAnsi="Calibri"/>
        </w:rPr>
      </w:pPr>
      <w:r w:rsidRPr="00D169A5">
        <w:rPr>
          <w:rFonts w:ascii="Calibri" w:hAnsi="Calibri" w:cs="Arial"/>
        </w:rPr>
        <w:t>This invitation to apply for a temporary contract for service</w:t>
      </w:r>
      <w:r w:rsidR="00E15A2B" w:rsidRPr="00D169A5">
        <w:rPr>
          <w:rFonts w:ascii="Calibri" w:hAnsi="Calibri" w:cs="Arial"/>
        </w:rPr>
        <w:t>s</w:t>
      </w:r>
      <w:r w:rsidRPr="00D169A5">
        <w:rPr>
          <w:rFonts w:ascii="Calibri" w:hAnsi="Calibri" w:cs="Arial"/>
        </w:rPr>
        <w:t xml:space="preserve"> as Policy Officer (maternity cover) with the Ombudsman for Children’s Office </w:t>
      </w:r>
      <w:r w:rsidR="00571670" w:rsidRPr="00D169A5">
        <w:rPr>
          <w:rFonts w:ascii="Calibri" w:hAnsi="Calibri" w:cs="Arial"/>
        </w:rPr>
        <w:t>shall form part of the contract documents. Thi</w:t>
      </w:r>
      <w:r w:rsidRPr="00D169A5">
        <w:rPr>
          <w:rFonts w:ascii="Calibri" w:hAnsi="Calibri" w:cs="Arial"/>
        </w:rPr>
        <w:t>s invitation and all applications received further to it</w:t>
      </w:r>
      <w:r w:rsidR="00571670" w:rsidRPr="00D169A5">
        <w:rPr>
          <w:rFonts w:ascii="Calibri" w:hAnsi="Calibri" w:cs="Arial"/>
        </w:rPr>
        <w:t xml:space="preserve"> shall be governed and constructed in accordance with the laws of Ireland and the work carried out shall be deemed to be carried out in Ireland. </w:t>
      </w:r>
    </w:p>
    <w:p w:rsidR="00571670" w:rsidRPr="00D169A5" w:rsidRDefault="00571670" w:rsidP="00992EAB">
      <w:pPr>
        <w:pStyle w:val="NoSpacing"/>
        <w:spacing w:line="276" w:lineRule="auto"/>
        <w:rPr>
          <w:rFonts w:ascii="Calibri" w:hAnsi="Calibri"/>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 xml:space="preserve">The Ombudsman for Children’s Office will use its best efforts to hold confidential any information provided by </w:t>
      </w:r>
      <w:r w:rsidR="002F00E8" w:rsidRPr="00D169A5">
        <w:rPr>
          <w:rFonts w:ascii="Calibri" w:hAnsi="Calibri" w:cs="Arial"/>
        </w:rPr>
        <w:t xml:space="preserve">applicants </w:t>
      </w:r>
      <w:r w:rsidR="00E15A2B" w:rsidRPr="00D169A5">
        <w:rPr>
          <w:rFonts w:ascii="Calibri" w:hAnsi="Calibri" w:cs="Arial"/>
        </w:rPr>
        <w:t xml:space="preserve">subject to the </w:t>
      </w:r>
      <w:r w:rsidR="00E15A2B" w:rsidRPr="00675869">
        <w:rPr>
          <w:rFonts w:ascii="Calibri" w:hAnsi="Calibri" w:cs="Arial"/>
        </w:rPr>
        <w:t>OCO’s</w:t>
      </w:r>
      <w:r w:rsidR="00E15A2B" w:rsidRPr="00D169A5">
        <w:rPr>
          <w:rFonts w:ascii="Calibri" w:hAnsi="Calibri" w:cs="Arial"/>
        </w:rPr>
        <w:t xml:space="preserve"> </w:t>
      </w:r>
      <w:r w:rsidRPr="00D169A5">
        <w:rPr>
          <w:rFonts w:ascii="Calibri" w:hAnsi="Calibri" w:cs="Arial"/>
        </w:rPr>
        <w:t xml:space="preserve">obligation under law, including the Freedom of Information Act </w:t>
      </w:r>
      <w:r w:rsidR="00E15A2B" w:rsidRPr="00D169A5">
        <w:rPr>
          <w:rFonts w:ascii="Calibri" w:hAnsi="Calibri" w:cs="Arial"/>
        </w:rPr>
        <w:t>2014</w:t>
      </w:r>
      <w:r w:rsidRPr="00D169A5">
        <w:rPr>
          <w:rFonts w:ascii="Calibri" w:hAnsi="Calibri" w:cs="Arial"/>
        </w:rPr>
        <w:t xml:space="preserve">. </w:t>
      </w:r>
      <w:r w:rsidR="002F00E8" w:rsidRPr="00D169A5">
        <w:rPr>
          <w:rFonts w:ascii="Calibri" w:hAnsi="Calibri" w:cs="Arial"/>
        </w:rPr>
        <w:t>Applicants should indicate in their application, what parts of their application, if any,</w:t>
      </w:r>
      <w:r w:rsidRPr="00D169A5">
        <w:rPr>
          <w:rFonts w:ascii="Calibri" w:hAnsi="Calibri" w:cs="Arial"/>
        </w:rPr>
        <w:t xml:space="preserve"> are commercially sensitive and which they consider should be kept confidential shou</w:t>
      </w:r>
      <w:r w:rsidR="009B5DBC" w:rsidRPr="00D169A5">
        <w:rPr>
          <w:rFonts w:ascii="Calibri" w:hAnsi="Calibri" w:cs="Arial"/>
        </w:rPr>
        <w:t xml:space="preserve">ld an FOI request be received. </w:t>
      </w:r>
      <w:r w:rsidRPr="00D169A5">
        <w:rPr>
          <w:rFonts w:ascii="Calibri" w:hAnsi="Calibri" w:cs="Arial"/>
        </w:rPr>
        <w:t>The Ombudsman for Children’s Of</w:t>
      </w:r>
      <w:r w:rsidR="009B5DBC" w:rsidRPr="00D169A5">
        <w:rPr>
          <w:rFonts w:ascii="Calibri" w:hAnsi="Calibri" w:cs="Arial"/>
        </w:rPr>
        <w:t xml:space="preserve">fice will </w:t>
      </w:r>
      <w:r w:rsidR="009B5DBC" w:rsidRPr="00D169A5">
        <w:rPr>
          <w:rFonts w:ascii="Calibri" w:hAnsi="Calibri" w:cs="Arial"/>
        </w:rPr>
        <w:lastRenderedPageBreak/>
        <w:t>consult with applicants</w:t>
      </w:r>
      <w:r w:rsidRPr="00D169A5">
        <w:rPr>
          <w:rFonts w:ascii="Calibri" w:hAnsi="Calibri" w:cs="Arial"/>
        </w:rPr>
        <w:t xml:space="preserve"> about any such sensitive information before making a decision on any FOI request received. Similarly, the Ombudsman for Children’s Office requires that all information provided pursuant to this invitation to</w:t>
      </w:r>
      <w:r w:rsidR="009B5DBC" w:rsidRPr="00D169A5">
        <w:rPr>
          <w:rFonts w:ascii="Calibri" w:hAnsi="Calibri" w:cs="Arial"/>
        </w:rPr>
        <w:t xml:space="preserve"> apply for a temporary contract for service</w:t>
      </w:r>
      <w:r w:rsidR="00E15A2B" w:rsidRPr="00D169A5">
        <w:rPr>
          <w:rFonts w:ascii="Calibri" w:hAnsi="Calibri" w:cs="Arial"/>
        </w:rPr>
        <w:t>s</w:t>
      </w:r>
      <w:r w:rsidR="009B5DBC" w:rsidRPr="00D169A5">
        <w:rPr>
          <w:rFonts w:ascii="Calibri" w:hAnsi="Calibri" w:cs="Arial"/>
        </w:rPr>
        <w:t xml:space="preserve"> as Policy Officer (maternity cover) with the OCO</w:t>
      </w:r>
      <w:r w:rsidRPr="00D169A5">
        <w:rPr>
          <w:rFonts w:ascii="Calibri" w:hAnsi="Calibri" w:cs="Arial"/>
        </w:rPr>
        <w:t xml:space="preserve"> will be tr</w:t>
      </w:r>
      <w:r w:rsidR="009B5DBC" w:rsidRPr="00D169A5">
        <w:rPr>
          <w:rFonts w:ascii="Calibri" w:hAnsi="Calibri" w:cs="Arial"/>
        </w:rPr>
        <w:t>eated in strict confidence by applicants. The successful applicant</w:t>
      </w:r>
      <w:r w:rsidRPr="00D169A5">
        <w:rPr>
          <w:rFonts w:ascii="Calibri" w:hAnsi="Calibri" w:cs="Arial"/>
        </w:rPr>
        <w:t xml:space="preserve"> will be required to enter into a confidentiality agreement in respect of any confidential information provided</w:t>
      </w:r>
      <w:r w:rsidR="009B5DBC" w:rsidRPr="00D169A5">
        <w:rPr>
          <w:rFonts w:ascii="Calibri" w:hAnsi="Calibri" w:cs="Arial"/>
        </w:rPr>
        <w:t>.</w:t>
      </w:r>
    </w:p>
    <w:p w:rsidR="00571670" w:rsidRPr="00D169A5" w:rsidRDefault="00571670" w:rsidP="00992EAB">
      <w:pPr>
        <w:pStyle w:val="ListParagraph"/>
        <w:spacing w:after="0"/>
        <w:ind w:left="0"/>
        <w:rPr>
          <w:rFonts w:cs="Arial"/>
        </w:rPr>
      </w:pPr>
    </w:p>
    <w:p w:rsidR="00571670" w:rsidRPr="00D169A5" w:rsidRDefault="009B5DBC" w:rsidP="00992EAB">
      <w:pPr>
        <w:pStyle w:val="NoSpacing"/>
        <w:numPr>
          <w:ilvl w:val="0"/>
          <w:numId w:val="8"/>
        </w:numPr>
        <w:spacing w:line="276" w:lineRule="auto"/>
        <w:rPr>
          <w:rFonts w:ascii="Calibri" w:hAnsi="Calibri"/>
        </w:rPr>
      </w:pPr>
      <w:r w:rsidRPr="00D169A5">
        <w:rPr>
          <w:rFonts w:ascii="Calibri" w:hAnsi="Calibri" w:cs="Arial"/>
        </w:rPr>
        <w:t>Applicant</w:t>
      </w:r>
      <w:r w:rsidR="00571670" w:rsidRPr="00D169A5">
        <w:rPr>
          <w:rFonts w:ascii="Calibri" w:hAnsi="Calibri" w:cs="Arial"/>
        </w:rPr>
        <w:t>s should be aware that national legislation applies in other matters such as Official Secrets, Data Pro</w:t>
      </w:r>
      <w:r w:rsidRPr="00D169A5">
        <w:rPr>
          <w:rFonts w:ascii="Calibri" w:hAnsi="Calibri" w:cs="Arial"/>
        </w:rPr>
        <w:t>tection,</w:t>
      </w:r>
      <w:r w:rsidR="00571670" w:rsidRPr="00D169A5">
        <w:rPr>
          <w:rFonts w:ascii="Calibri" w:hAnsi="Calibri" w:cs="Arial"/>
        </w:rPr>
        <w:t xml:space="preserve"> Health and Safety</w:t>
      </w:r>
      <w:r w:rsidRPr="00D169A5">
        <w:rPr>
          <w:rFonts w:ascii="Calibri" w:hAnsi="Calibri" w:cs="Arial"/>
        </w:rPr>
        <w:t>, and Child Protection</w:t>
      </w:r>
      <w:r w:rsidR="00571670" w:rsidRPr="00D169A5">
        <w:rPr>
          <w:rFonts w:ascii="Calibri" w:hAnsi="Calibri" w:cs="Arial"/>
        </w:rPr>
        <w:t>.</w:t>
      </w:r>
    </w:p>
    <w:p w:rsidR="00571670" w:rsidRPr="00D169A5" w:rsidRDefault="00571670" w:rsidP="00992EAB">
      <w:pPr>
        <w:pStyle w:val="ListParagraph"/>
        <w:spacing w:after="0"/>
        <w:ind w:left="0"/>
        <w:rPr>
          <w:rFonts w:cs="Arial"/>
        </w:rPr>
      </w:pPr>
    </w:p>
    <w:p w:rsidR="00571670" w:rsidRPr="00D169A5" w:rsidRDefault="009B5DBC" w:rsidP="00992EAB">
      <w:pPr>
        <w:pStyle w:val="NoSpacing"/>
        <w:numPr>
          <w:ilvl w:val="0"/>
          <w:numId w:val="8"/>
        </w:numPr>
        <w:spacing w:line="276" w:lineRule="auto"/>
        <w:rPr>
          <w:rFonts w:ascii="Calibri" w:hAnsi="Calibri"/>
        </w:rPr>
      </w:pPr>
      <w:r w:rsidRPr="00D169A5">
        <w:rPr>
          <w:rFonts w:ascii="Calibri" w:hAnsi="Calibri" w:cs="Arial"/>
        </w:rPr>
        <w:t>Applicants</w:t>
      </w:r>
      <w:r w:rsidR="00571670" w:rsidRPr="00D169A5">
        <w:rPr>
          <w:rFonts w:ascii="Calibri" w:hAnsi="Calibri" w:cs="Arial"/>
        </w:rPr>
        <w:t xml:space="preserve"> must have regard to statutory terms relating to minimum pay and to legally binding industrial or </w:t>
      </w:r>
      <w:proofErr w:type="spellStart"/>
      <w:r w:rsidR="00571670" w:rsidRPr="00D169A5">
        <w:rPr>
          <w:rFonts w:ascii="Calibri" w:hAnsi="Calibri" w:cs="Arial"/>
        </w:rPr>
        <w:t>sectoral</w:t>
      </w:r>
      <w:proofErr w:type="spellEnd"/>
      <w:r w:rsidR="00571670" w:rsidRPr="00D169A5">
        <w:rPr>
          <w:rFonts w:ascii="Calibri" w:hAnsi="Calibri" w:cs="Arial"/>
        </w:rPr>
        <w:t xml:space="preserve"> agreements in preparing</w:t>
      </w:r>
      <w:r w:rsidRPr="00D169A5">
        <w:rPr>
          <w:rFonts w:ascii="Calibri" w:hAnsi="Calibri" w:cs="Arial"/>
        </w:rPr>
        <w:t xml:space="preserve"> applications</w:t>
      </w:r>
      <w:r w:rsidR="00571670" w:rsidRPr="00D169A5">
        <w:rPr>
          <w:rFonts w:ascii="Calibri" w:hAnsi="Calibri" w:cs="Arial"/>
        </w:rPr>
        <w:t>.</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I</w:t>
      </w:r>
      <w:r w:rsidR="009B5DBC" w:rsidRPr="00D169A5">
        <w:rPr>
          <w:rFonts w:ascii="Calibri" w:hAnsi="Calibri" w:cs="Arial"/>
        </w:rPr>
        <w:t>nformation supplied by applicants</w:t>
      </w:r>
      <w:r w:rsidRPr="00D169A5">
        <w:rPr>
          <w:rFonts w:ascii="Calibri" w:hAnsi="Calibri" w:cs="Arial"/>
        </w:rPr>
        <w:t xml:space="preserve"> will be treated as contractually binding. However, the Ombudsman for Children’s Office reserves the right to seek clarification or verification of any such information. Failure to provide a satisfactory re</w:t>
      </w:r>
      <w:r w:rsidR="009B5DBC" w:rsidRPr="00D169A5">
        <w:rPr>
          <w:rFonts w:ascii="Calibri" w:hAnsi="Calibri" w:cs="Arial"/>
        </w:rPr>
        <w:t>sponse may lead to that applicant</w:t>
      </w:r>
      <w:r w:rsidRPr="00D169A5">
        <w:rPr>
          <w:rFonts w:ascii="Calibri" w:hAnsi="Calibri" w:cs="Arial"/>
        </w:rPr>
        <w:t>’s exclusion from the process. The Ombudsman for Children’s Office reserves the right to check all information for accuracy. Statements which are subsequently found to be incorrect or incapable of fulfilment may be found by the Ombudsman for Children’s Office as a</w:t>
      </w:r>
      <w:r w:rsidR="009B5DBC" w:rsidRPr="00D169A5">
        <w:rPr>
          <w:rFonts w:ascii="Calibri" w:hAnsi="Calibri" w:cs="Arial"/>
        </w:rPr>
        <w:t xml:space="preserve"> reason to exclude that applicant</w:t>
      </w:r>
      <w:r w:rsidRPr="00D169A5">
        <w:rPr>
          <w:rFonts w:ascii="Calibri" w:hAnsi="Calibri" w:cs="Arial"/>
        </w:rPr>
        <w:t xml:space="preserve"> from the process.  The appropriate course of action to be taken in any event shall be decided by the Ombudsman for Children’s Office in its absolute discretion.</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 xml:space="preserve">Any conflicts </w:t>
      </w:r>
      <w:r w:rsidR="009B5DBC" w:rsidRPr="00D169A5">
        <w:rPr>
          <w:rFonts w:ascii="Calibri" w:hAnsi="Calibri" w:cs="Arial"/>
        </w:rPr>
        <w:t>of interest involving an applicant</w:t>
      </w:r>
      <w:r w:rsidRPr="00D169A5">
        <w:rPr>
          <w:rFonts w:ascii="Calibri" w:hAnsi="Calibri" w:cs="Arial"/>
        </w:rPr>
        <w:t xml:space="preserve"> must be fully disclosed to the Ombudsman for Children’s Office</w:t>
      </w:r>
      <w:r w:rsidR="009B5DBC" w:rsidRPr="00D169A5">
        <w:rPr>
          <w:rFonts w:ascii="Calibri" w:hAnsi="Calibri" w:cs="Arial"/>
        </w:rPr>
        <w:t>,</w:t>
      </w:r>
      <w:r w:rsidRPr="00D169A5">
        <w:rPr>
          <w:rFonts w:ascii="Calibri" w:hAnsi="Calibri" w:cs="Arial"/>
        </w:rPr>
        <w:t xml:space="preserve"> particularly where there is a conflict of interest in relation to any recommendations or proposals put forward by the</w:t>
      </w:r>
      <w:r w:rsidR="009B5DBC" w:rsidRPr="00D169A5">
        <w:rPr>
          <w:rFonts w:ascii="Calibri" w:hAnsi="Calibri" w:cs="Arial"/>
        </w:rPr>
        <w:t xml:space="preserve"> applicant</w:t>
      </w:r>
      <w:r w:rsidRPr="00D169A5">
        <w:rPr>
          <w:rFonts w:ascii="Calibri" w:hAnsi="Calibri" w:cs="Arial"/>
        </w:rPr>
        <w:t>.</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Before a contract is</w:t>
      </w:r>
      <w:r w:rsidR="009B5DBC" w:rsidRPr="00D169A5">
        <w:rPr>
          <w:rFonts w:ascii="Calibri" w:hAnsi="Calibri" w:cs="Arial"/>
        </w:rPr>
        <w:t xml:space="preserve"> awarded the successful applicant</w:t>
      </w:r>
      <w:r w:rsidRPr="00D169A5">
        <w:rPr>
          <w:rFonts w:ascii="Calibri" w:hAnsi="Calibri" w:cs="Arial"/>
        </w:rPr>
        <w:t xml:space="preserve"> will be required to promptly produce a Tax Clearance Certificate, or in the</w:t>
      </w:r>
      <w:r w:rsidR="009B5DBC" w:rsidRPr="00D169A5">
        <w:rPr>
          <w:rFonts w:ascii="Calibri" w:hAnsi="Calibri" w:cs="Arial"/>
        </w:rPr>
        <w:t xml:space="preserve"> case of a non-resident applicant</w:t>
      </w:r>
      <w:r w:rsidRPr="00D169A5">
        <w:rPr>
          <w:rFonts w:ascii="Calibri" w:hAnsi="Calibri" w:cs="Arial"/>
        </w:rPr>
        <w:t xml:space="preserve">, a statement from the Revenue Commissioners confirming suitability on tax grounds. Non-residents should contact the Office of the Revenue Commissioners, Revenue Residence Section, Government Offices, </w:t>
      </w:r>
      <w:proofErr w:type="spellStart"/>
      <w:r w:rsidRPr="00D169A5">
        <w:rPr>
          <w:rFonts w:ascii="Calibri" w:hAnsi="Calibri" w:cs="Arial"/>
        </w:rPr>
        <w:t>Nenagh</w:t>
      </w:r>
      <w:proofErr w:type="spellEnd"/>
      <w:r w:rsidRPr="00D169A5">
        <w:rPr>
          <w:rFonts w:ascii="Calibri" w:hAnsi="Calibri" w:cs="Arial"/>
        </w:rPr>
        <w:t>, Co Tipperary.  I</w:t>
      </w:r>
      <w:r w:rsidR="00E15A2B" w:rsidRPr="00D169A5">
        <w:rPr>
          <w:rFonts w:ascii="Calibri" w:hAnsi="Calibri" w:cs="Arial"/>
        </w:rPr>
        <w:t xml:space="preserve">n addition, applicants </w:t>
      </w:r>
      <w:r w:rsidRPr="00D169A5">
        <w:rPr>
          <w:rFonts w:ascii="Calibri" w:hAnsi="Calibri" w:cs="Arial"/>
        </w:rPr>
        <w:t xml:space="preserve">must retain records of tax reference numbers for any subcontractors where payments exceed €650 (incl. VAT).  </w:t>
      </w:r>
    </w:p>
    <w:p w:rsidR="00571670" w:rsidRPr="00D169A5" w:rsidRDefault="00571670" w:rsidP="00992EAB">
      <w:pPr>
        <w:spacing w:after="0"/>
        <w:rPr>
          <w:rFonts w:ascii="Calibri" w:hAnsi="Calibri" w:cs="Arial"/>
        </w:rPr>
      </w:pPr>
    </w:p>
    <w:p w:rsidR="00571670" w:rsidRPr="00D169A5" w:rsidRDefault="009B5DBC" w:rsidP="00992EAB">
      <w:pPr>
        <w:pStyle w:val="NoSpacing"/>
        <w:numPr>
          <w:ilvl w:val="0"/>
          <w:numId w:val="8"/>
        </w:numPr>
        <w:spacing w:line="276" w:lineRule="auto"/>
        <w:rPr>
          <w:rFonts w:ascii="Calibri" w:hAnsi="Calibri"/>
        </w:rPr>
      </w:pPr>
      <w:r w:rsidRPr="00D169A5">
        <w:rPr>
          <w:rFonts w:ascii="Calibri" w:hAnsi="Calibri" w:cs="Arial"/>
        </w:rPr>
        <w:t>Applicants</w:t>
      </w:r>
      <w:r w:rsidR="00571670" w:rsidRPr="00D169A5">
        <w:rPr>
          <w:rFonts w:ascii="Calibri" w:hAnsi="Calibri" w:cs="Arial"/>
        </w:rPr>
        <w:t xml:space="preserve"> should note that the provisions of Department of Finance Circular 43/2006 apply and the Ombudsman for Children’s Office will require sight of Tax Clearance Certificates for any subcontractor where payments exceed €2,600. Forms may be obtained from the following address: Office of the Revenue Commissioners, </w:t>
      </w:r>
      <w:proofErr w:type="spellStart"/>
      <w:r w:rsidR="00571670" w:rsidRPr="00D169A5">
        <w:rPr>
          <w:rFonts w:ascii="Calibri" w:hAnsi="Calibri" w:cs="Arial"/>
        </w:rPr>
        <w:t>Sarsfield</w:t>
      </w:r>
      <w:proofErr w:type="spellEnd"/>
      <w:r w:rsidR="00571670" w:rsidRPr="00D169A5">
        <w:rPr>
          <w:rFonts w:ascii="Calibri" w:hAnsi="Calibri" w:cs="Arial"/>
        </w:rPr>
        <w:t xml:space="preserve"> House, </w:t>
      </w:r>
      <w:proofErr w:type="gramStart"/>
      <w:r w:rsidR="00571670" w:rsidRPr="00D169A5">
        <w:rPr>
          <w:rFonts w:ascii="Calibri" w:hAnsi="Calibri" w:cs="Arial"/>
        </w:rPr>
        <w:t>Limerick</w:t>
      </w:r>
      <w:proofErr w:type="gramEnd"/>
      <w:r w:rsidR="00571670" w:rsidRPr="00D169A5">
        <w:rPr>
          <w:rFonts w:ascii="Calibri" w:hAnsi="Calibri" w:cs="Arial"/>
        </w:rPr>
        <w:t xml:space="preserve">. Where a Tax Clearance Certificate expires within the course of the contract, the Ombudsman for Children’s Office reserves the right to seek a renewed certificate.  All payments under the contract will be conditional on the contractor(s) being in possession of a valid certificate at all times. </w:t>
      </w:r>
    </w:p>
    <w:p w:rsidR="00571670" w:rsidRPr="00D169A5" w:rsidRDefault="00571670" w:rsidP="00992EAB">
      <w:pPr>
        <w:pStyle w:val="ListParagraph"/>
        <w:spacing w:after="0"/>
        <w:ind w:left="0"/>
        <w:rPr>
          <w:rFonts w:cs="Arial"/>
          <w:bCs/>
          <w:color w:val="000000"/>
        </w:rPr>
      </w:pPr>
    </w:p>
    <w:p w:rsidR="00571670" w:rsidRPr="00D169A5" w:rsidRDefault="00E15A2B" w:rsidP="00992EAB">
      <w:pPr>
        <w:pStyle w:val="NoSpacing"/>
        <w:numPr>
          <w:ilvl w:val="0"/>
          <w:numId w:val="8"/>
        </w:numPr>
        <w:spacing w:line="276" w:lineRule="auto"/>
        <w:rPr>
          <w:rFonts w:ascii="Calibri" w:hAnsi="Calibri"/>
        </w:rPr>
      </w:pPr>
      <w:r w:rsidRPr="00D169A5">
        <w:rPr>
          <w:rFonts w:ascii="Calibri" w:hAnsi="Calibri" w:cs="Arial"/>
          <w:bCs/>
          <w:color w:val="000000"/>
        </w:rPr>
        <w:t>The s</w:t>
      </w:r>
      <w:r w:rsidR="00571670" w:rsidRPr="00D169A5">
        <w:rPr>
          <w:rFonts w:ascii="Calibri" w:hAnsi="Calibri" w:cs="Arial"/>
          <w:bCs/>
          <w:color w:val="000000"/>
        </w:rPr>
        <w:t xml:space="preserve">uccessful </w:t>
      </w:r>
      <w:r w:rsidRPr="00D169A5">
        <w:rPr>
          <w:rFonts w:ascii="Calibri" w:hAnsi="Calibri" w:cs="Arial"/>
          <w:bCs/>
          <w:color w:val="000000"/>
        </w:rPr>
        <w:t>applicant is</w:t>
      </w:r>
      <w:r w:rsidR="00571670" w:rsidRPr="00D169A5">
        <w:rPr>
          <w:rFonts w:ascii="Calibri" w:hAnsi="Calibri" w:cs="Arial"/>
        </w:rPr>
        <w:t xml:space="preserve"> obliged to effect and maintain where necessary employers liability, general third party liability and professional indemnity insurance. Where requested </w:t>
      </w:r>
      <w:r w:rsidRPr="00D169A5">
        <w:rPr>
          <w:rFonts w:ascii="Calibri" w:hAnsi="Calibri" w:cs="Arial"/>
        </w:rPr>
        <w:t>to do so the successful applicant</w:t>
      </w:r>
      <w:r w:rsidR="00571670" w:rsidRPr="00D169A5">
        <w:rPr>
          <w:rFonts w:ascii="Calibri" w:hAnsi="Calibri" w:cs="Arial"/>
        </w:rPr>
        <w:t xml:space="preserve"> is required to produce evidence of payment of such insurance premiums</w:t>
      </w:r>
      <w:r w:rsidR="009B5DBC" w:rsidRPr="00D169A5">
        <w:rPr>
          <w:rFonts w:ascii="Calibri" w:hAnsi="Calibri" w:cs="Arial"/>
        </w:rPr>
        <w:t>.</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lastRenderedPageBreak/>
        <w:t xml:space="preserve">The successful </w:t>
      </w:r>
      <w:r w:rsidR="009B5DBC" w:rsidRPr="00D169A5">
        <w:rPr>
          <w:rFonts w:ascii="Calibri" w:hAnsi="Calibri" w:cs="Arial"/>
        </w:rPr>
        <w:t>applicant</w:t>
      </w:r>
      <w:r w:rsidRPr="00D169A5">
        <w:rPr>
          <w:rFonts w:ascii="Calibri" w:hAnsi="Calibri" w:cs="Arial"/>
        </w:rPr>
        <w:t xml:space="preserve"> shall be responsible for the delivery of all services provided for within the contract on the basis of the fixed </w:t>
      </w:r>
      <w:r w:rsidR="009B5DBC" w:rsidRPr="00D169A5">
        <w:rPr>
          <w:rFonts w:ascii="Calibri" w:hAnsi="Calibri" w:cs="Arial"/>
        </w:rPr>
        <w:t>fee. Prices quoted in the application</w:t>
      </w:r>
      <w:r w:rsidRPr="00D169A5">
        <w:rPr>
          <w:rFonts w:ascii="Calibri" w:hAnsi="Calibri" w:cs="Arial"/>
        </w:rPr>
        <w:t xml:space="preserve"> cannot be increas</w:t>
      </w:r>
      <w:r w:rsidR="009B5DBC" w:rsidRPr="00D169A5">
        <w:rPr>
          <w:rFonts w:ascii="Calibri" w:hAnsi="Calibri" w:cs="Arial"/>
        </w:rPr>
        <w:t>ed during the term of the contract</w:t>
      </w:r>
      <w:r w:rsidRPr="00D169A5">
        <w:rPr>
          <w:rFonts w:ascii="Calibri" w:hAnsi="Calibri" w:cs="Arial"/>
        </w:rPr>
        <w:t>. Similarly, terms and conditions cannot be altered.</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The Ombudsman for Children’s Office retains the right to terminate the contract and to withhold payment where a contractor has failed to meet his/her contractual obligations in relation to the delivery of the required services.</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The Ombudsman for Children’s Office will not be liable in respect of any cost o</w:t>
      </w:r>
      <w:r w:rsidR="009B5DBC" w:rsidRPr="00D169A5">
        <w:rPr>
          <w:rFonts w:ascii="Calibri" w:hAnsi="Calibri" w:cs="Arial"/>
        </w:rPr>
        <w:t>r expenses incurred by applicants in the preparation of applications</w:t>
      </w:r>
      <w:r w:rsidRPr="00D169A5">
        <w:rPr>
          <w:rFonts w:ascii="Calibri" w:hAnsi="Calibri" w:cs="Arial"/>
        </w:rPr>
        <w:t xml:space="preserve"> or any associated work effort, including preparing and presenting their proposals. </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The Ombudsman for Children’s Office reserves the right not to proceed with the procurement process and is not bound to</w:t>
      </w:r>
      <w:r w:rsidR="009B5DBC" w:rsidRPr="00D169A5">
        <w:rPr>
          <w:rFonts w:ascii="Calibri" w:hAnsi="Calibri" w:cs="Arial"/>
        </w:rPr>
        <w:t xml:space="preserve"> accept the lowest or any application</w:t>
      </w:r>
      <w:r w:rsidRPr="00D169A5">
        <w:rPr>
          <w:rFonts w:ascii="Calibri" w:hAnsi="Calibri" w:cs="Arial"/>
        </w:rPr>
        <w:t xml:space="preserve"> submitted.</w:t>
      </w:r>
    </w:p>
    <w:p w:rsidR="00571670" w:rsidRPr="00D169A5" w:rsidRDefault="00571670" w:rsidP="00992EAB">
      <w:pPr>
        <w:pStyle w:val="ListParagraph"/>
        <w:spacing w:after="0"/>
        <w:ind w:left="0"/>
        <w:rPr>
          <w:rFonts w:cs="Arial"/>
        </w:rPr>
      </w:pPr>
    </w:p>
    <w:p w:rsidR="00571670" w:rsidRPr="00D169A5" w:rsidRDefault="00571670" w:rsidP="00992EAB">
      <w:pPr>
        <w:pStyle w:val="NoSpacing"/>
        <w:numPr>
          <w:ilvl w:val="0"/>
          <w:numId w:val="8"/>
        </w:numPr>
        <w:spacing w:line="276" w:lineRule="auto"/>
        <w:rPr>
          <w:rFonts w:ascii="Calibri" w:hAnsi="Calibri"/>
        </w:rPr>
      </w:pPr>
      <w:r w:rsidRPr="00D169A5">
        <w:rPr>
          <w:rFonts w:ascii="Calibri" w:hAnsi="Calibri" w:cs="Arial"/>
        </w:rPr>
        <w:t>The Ombudsman for Children’s Office will have c</w:t>
      </w:r>
      <w:r w:rsidR="00E15A2B" w:rsidRPr="00D169A5">
        <w:rPr>
          <w:rFonts w:ascii="Calibri" w:hAnsi="Calibri" w:cs="Arial"/>
        </w:rPr>
        <w:t>opyright ownership of any material</w:t>
      </w:r>
      <w:r w:rsidRPr="00D169A5">
        <w:rPr>
          <w:rFonts w:ascii="Calibri" w:hAnsi="Calibri" w:cs="Arial"/>
        </w:rPr>
        <w:t xml:space="preserve"> produced under the contract.</w:t>
      </w:r>
    </w:p>
    <w:p w:rsidR="00571670" w:rsidRPr="00D169A5" w:rsidRDefault="00571670" w:rsidP="00992EAB">
      <w:pPr>
        <w:pStyle w:val="ListParagraph"/>
        <w:spacing w:after="0"/>
        <w:ind w:left="0"/>
        <w:rPr>
          <w:rFonts w:cs="Arial"/>
        </w:rPr>
      </w:pPr>
    </w:p>
    <w:p w:rsidR="00571670" w:rsidRPr="00D169A5" w:rsidRDefault="008D559B" w:rsidP="00992EAB">
      <w:pPr>
        <w:pStyle w:val="NoSpacing"/>
        <w:numPr>
          <w:ilvl w:val="0"/>
          <w:numId w:val="8"/>
        </w:numPr>
        <w:spacing w:line="276" w:lineRule="auto"/>
        <w:rPr>
          <w:rFonts w:ascii="Calibri" w:hAnsi="Calibri"/>
        </w:rPr>
      </w:pPr>
      <w:r w:rsidRPr="00D169A5">
        <w:rPr>
          <w:rFonts w:ascii="Calibri" w:hAnsi="Calibri" w:cs="Arial"/>
        </w:rPr>
        <w:t>Applications</w:t>
      </w:r>
      <w:r w:rsidR="00571670" w:rsidRPr="00D169A5">
        <w:rPr>
          <w:rFonts w:ascii="Calibri" w:hAnsi="Calibri" w:cs="Arial"/>
        </w:rPr>
        <w:t xml:space="preserve"> must be completed </w:t>
      </w:r>
      <w:r w:rsidRPr="00D169A5">
        <w:rPr>
          <w:rFonts w:ascii="Calibri" w:hAnsi="Calibri" w:cs="Arial"/>
        </w:rPr>
        <w:t xml:space="preserve">using the application form provided. </w:t>
      </w:r>
      <w:r w:rsidR="00571670" w:rsidRPr="00D169A5">
        <w:rPr>
          <w:rFonts w:ascii="Calibri" w:hAnsi="Calibri" w:cs="Arial"/>
        </w:rPr>
        <w:t xml:space="preserve"> </w:t>
      </w:r>
    </w:p>
    <w:p w:rsidR="00571670" w:rsidRPr="00D169A5" w:rsidRDefault="00571670" w:rsidP="00992EAB">
      <w:pPr>
        <w:pStyle w:val="ListParagraph"/>
        <w:spacing w:after="0"/>
        <w:ind w:left="0"/>
        <w:rPr>
          <w:rFonts w:cs="Arial"/>
        </w:rPr>
      </w:pPr>
    </w:p>
    <w:p w:rsidR="00571670" w:rsidRPr="00D169A5" w:rsidRDefault="008D559B" w:rsidP="00992EAB">
      <w:pPr>
        <w:pStyle w:val="NoSpacing"/>
        <w:numPr>
          <w:ilvl w:val="0"/>
          <w:numId w:val="8"/>
        </w:numPr>
        <w:spacing w:line="276" w:lineRule="auto"/>
        <w:rPr>
          <w:rFonts w:ascii="Calibri" w:hAnsi="Calibri"/>
        </w:rPr>
      </w:pPr>
      <w:r w:rsidRPr="00D169A5">
        <w:rPr>
          <w:rFonts w:ascii="Calibri" w:hAnsi="Calibri" w:cs="Arial"/>
        </w:rPr>
        <w:t>Applications</w:t>
      </w:r>
      <w:r w:rsidR="00571670" w:rsidRPr="00D169A5">
        <w:rPr>
          <w:rFonts w:ascii="Calibri" w:hAnsi="Calibri" w:cs="Arial"/>
        </w:rPr>
        <w:t xml:space="preserve"> which are considered to be incomplete will not be evaluated.</w:t>
      </w:r>
    </w:p>
    <w:p w:rsidR="004F20B5" w:rsidRPr="00D169A5" w:rsidRDefault="004F20B5" w:rsidP="00992EAB">
      <w:pPr>
        <w:spacing w:after="0"/>
      </w:pPr>
    </w:p>
    <w:p w:rsidR="003F3D84" w:rsidRPr="00D169A5" w:rsidRDefault="003F3D84" w:rsidP="00992EAB">
      <w:pPr>
        <w:spacing w:after="0"/>
      </w:pPr>
    </w:p>
    <w:sectPr w:rsidR="003F3D84" w:rsidRPr="00D169A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86" w:rsidRDefault="004E1486" w:rsidP="002F00E8">
      <w:pPr>
        <w:spacing w:after="0" w:line="240" w:lineRule="auto"/>
      </w:pPr>
      <w:r>
        <w:separator/>
      </w:r>
    </w:p>
  </w:endnote>
  <w:endnote w:type="continuationSeparator" w:id="0">
    <w:p w:rsidR="004E1486" w:rsidRDefault="004E1486" w:rsidP="002F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331994"/>
      <w:docPartObj>
        <w:docPartGallery w:val="Page Numbers (Bottom of Page)"/>
        <w:docPartUnique/>
      </w:docPartObj>
    </w:sdtPr>
    <w:sdtEndPr>
      <w:rPr>
        <w:noProof/>
      </w:rPr>
    </w:sdtEndPr>
    <w:sdtContent>
      <w:p w:rsidR="004E1486" w:rsidRDefault="004E1486">
        <w:pPr>
          <w:pStyle w:val="Footer"/>
          <w:jc w:val="right"/>
        </w:pPr>
        <w:r>
          <w:fldChar w:fldCharType="begin"/>
        </w:r>
        <w:r>
          <w:instrText xml:space="preserve"> PAGE   \* MERGEFORMAT </w:instrText>
        </w:r>
        <w:r>
          <w:fldChar w:fldCharType="separate"/>
        </w:r>
        <w:r w:rsidR="00134BA1">
          <w:rPr>
            <w:noProof/>
          </w:rPr>
          <w:t>6</w:t>
        </w:r>
        <w:r>
          <w:rPr>
            <w:noProof/>
          </w:rPr>
          <w:fldChar w:fldCharType="end"/>
        </w:r>
      </w:p>
    </w:sdtContent>
  </w:sdt>
  <w:p w:rsidR="004E1486" w:rsidRDefault="004E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86" w:rsidRDefault="004E1486" w:rsidP="002F00E8">
      <w:pPr>
        <w:spacing w:after="0" w:line="240" w:lineRule="auto"/>
      </w:pPr>
      <w:r>
        <w:separator/>
      </w:r>
    </w:p>
  </w:footnote>
  <w:footnote w:type="continuationSeparator" w:id="0">
    <w:p w:rsidR="004E1486" w:rsidRDefault="004E1486" w:rsidP="002F0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B8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213679"/>
    <w:multiLevelType w:val="hybridMultilevel"/>
    <w:tmpl w:val="EF04F2A8"/>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2">
    <w:nsid w:val="24AA4DB0"/>
    <w:multiLevelType w:val="hybridMultilevel"/>
    <w:tmpl w:val="2508E6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2CDB1B42"/>
    <w:multiLevelType w:val="hybridMultilevel"/>
    <w:tmpl w:val="F4E6A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2F953312"/>
    <w:multiLevelType w:val="hybridMultilevel"/>
    <w:tmpl w:val="53EE26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C8D3265"/>
    <w:multiLevelType w:val="hybridMultilevel"/>
    <w:tmpl w:val="098244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D750260"/>
    <w:multiLevelType w:val="hybridMultilevel"/>
    <w:tmpl w:val="9228AE12"/>
    <w:lvl w:ilvl="0" w:tplc="4BB279FE">
      <w:start w:val="1"/>
      <w:numFmt w:val="bullet"/>
      <w:lvlText w:val=""/>
      <w:lvlJc w:val="left"/>
      <w:pPr>
        <w:tabs>
          <w:tab w:val="num" w:pos="720"/>
        </w:tabs>
        <w:ind w:left="720" w:hanging="360"/>
      </w:pPr>
      <w:rPr>
        <w:rFonts w:ascii="Symbol" w:hAnsi="Symbol" w:hint="default"/>
        <w:color w:val="auto"/>
      </w:rPr>
    </w:lvl>
    <w:lvl w:ilvl="1" w:tplc="18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47354"/>
    <w:multiLevelType w:val="hybridMultilevel"/>
    <w:tmpl w:val="6C185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3D32780"/>
    <w:multiLevelType w:val="multilevel"/>
    <w:tmpl w:val="7B96A26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A712C8"/>
    <w:multiLevelType w:val="hybridMultilevel"/>
    <w:tmpl w:val="54CC9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4895A4B"/>
    <w:multiLevelType w:val="hybridMultilevel"/>
    <w:tmpl w:val="6E183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6C7513A5"/>
    <w:multiLevelType w:val="hybridMultilevel"/>
    <w:tmpl w:val="93A46E04"/>
    <w:lvl w:ilvl="0" w:tplc="4BB279F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634A10"/>
    <w:multiLevelType w:val="hybridMultilevel"/>
    <w:tmpl w:val="1630A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0"/>
  </w:num>
  <w:num w:numId="5">
    <w:abstractNumId w:val="11"/>
  </w:num>
  <w:num w:numId="6">
    <w:abstractNumId w:val="6"/>
  </w:num>
  <w:num w:numId="7">
    <w:abstractNumId w:val="8"/>
  </w:num>
  <w:num w:numId="8">
    <w:abstractNumId w:val="0"/>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2F"/>
    <w:rsid w:val="00134BA1"/>
    <w:rsid w:val="00254B06"/>
    <w:rsid w:val="002E5B57"/>
    <w:rsid w:val="002F00E8"/>
    <w:rsid w:val="00315766"/>
    <w:rsid w:val="003F3D84"/>
    <w:rsid w:val="003F4DFA"/>
    <w:rsid w:val="004535A1"/>
    <w:rsid w:val="004E1486"/>
    <w:rsid w:val="004E26F1"/>
    <w:rsid w:val="004F20B5"/>
    <w:rsid w:val="00521975"/>
    <w:rsid w:val="00571670"/>
    <w:rsid w:val="005E2F97"/>
    <w:rsid w:val="00675869"/>
    <w:rsid w:val="006B2A82"/>
    <w:rsid w:val="006D338C"/>
    <w:rsid w:val="007008D4"/>
    <w:rsid w:val="00760176"/>
    <w:rsid w:val="007C7135"/>
    <w:rsid w:val="00804562"/>
    <w:rsid w:val="008377B8"/>
    <w:rsid w:val="008D559B"/>
    <w:rsid w:val="008F261F"/>
    <w:rsid w:val="0098398C"/>
    <w:rsid w:val="00992EAB"/>
    <w:rsid w:val="009B5DBC"/>
    <w:rsid w:val="00AE6852"/>
    <w:rsid w:val="00B64C6B"/>
    <w:rsid w:val="00C16DB7"/>
    <w:rsid w:val="00C27F8F"/>
    <w:rsid w:val="00C317EE"/>
    <w:rsid w:val="00C412FC"/>
    <w:rsid w:val="00C554D6"/>
    <w:rsid w:val="00C9481D"/>
    <w:rsid w:val="00D169A5"/>
    <w:rsid w:val="00D34A12"/>
    <w:rsid w:val="00E15A2B"/>
    <w:rsid w:val="00E715FC"/>
    <w:rsid w:val="00EB7FD4"/>
    <w:rsid w:val="00FA7A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F"/>
  </w:style>
  <w:style w:type="paragraph" w:styleId="Heading1">
    <w:name w:val="heading 1"/>
    <w:basedOn w:val="Normal"/>
    <w:next w:val="Normal"/>
    <w:link w:val="Heading1Char"/>
    <w:uiPriority w:val="9"/>
    <w:qFormat/>
    <w:rsid w:val="00571670"/>
    <w:pPr>
      <w:numPr>
        <w:numId w:val="7"/>
      </w:numPr>
      <w:spacing w:after="0" w:line="240" w:lineRule="auto"/>
      <w:outlineLvl w:val="0"/>
    </w:pPr>
    <w:rPr>
      <w:rFonts w:ascii="Calibri" w:eastAsia="Times New Roman" w:hAnsi="Calibri" w:cs="Arial"/>
      <w:b/>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A2F"/>
    <w:rPr>
      <w:color w:val="0000FF" w:themeColor="hyperlink"/>
      <w:u w:val="single"/>
    </w:rPr>
  </w:style>
  <w:style w:type="paragraph" w:styleId="NoSpacing">
    <w:name w:val="No Spacing"/>
    <w:uiPriority w:val="1"/>
    <w:qFormat/>
    <w:rsid w:val="00FA7A2F"/>
    <w:pPr>
      <w:spacing w:after="0" w:line="240" w:lineRule="auto"/>
    </w:pPr>
  </w:style>
  <w:style w:type="paragraph" w:styleId="ListParagraph">
    <w:name w:val="List Paragraph"/>
    <w:basedOn w:val="Normal"/>
    <w:uiPriority w:val="34"/>
    <w:qFormat/>
    <w:rsid w:val="00FA7A2F"/>
    <w:pPr>
      <w:ind w:left="720"/>
      <w:contextualSpacing/>
    </w:pPr>
  </w:style>
  <w:style w:type="character" w:customStyle="1" w:styleId="Heading1Char">
    <w:name w:val="Heading 1 Char"/>
    <w:basedOn w:val="DefaultParagraphFont"/>
    <w:link w:val="Heading1"/>
    <w:uiPriority w:val="9"/>
    <w:rsid w:val="00571670"/>
    <w:rPr>
      <w:rFonts w:ascii="Calibri" w:eastAsia="Times New Roman" w:hAnsi="Calibri" w:cs="Arial"/>
      <w:b/>
      <w:sz w:val="24"/>
      <w:lang w:eastAsia="en-IE"/>
    </w:rPr>
  </w:style>
  <w:style w:type="paragraph" w:styleId="Header">
    <w:name w:val="header"/>
    <w:basedOn w:val="Normal"/>
    <w:link w:val="HeaderChar"/>
    <w:rsid w:val="00571670"/>
    <w:pPr>
      <w:tabs>
        <w:tab w:val="center" w:pos="4153"/>
        <w:tab w:val="right" w:pos="8306"/>
      </w:tabs>
      <w:spacing w:after="0" w:line="240" w:lineRule="auto"/>
    </w:pPr>
    <w:rPr>
      <w:rFonts w:ascii="Times New Roman" w:eastAsia="Times New Roman" w:hAnsi="Times New Roman" w:cs="Times New Roman"/>
      <w:sz w:val="24"/>
      <w:szCs w:val="24"/>
      <w:lang w:eastAsia="en-IE"/>
    </w:rPr>
  </w:style>
  <w:style w:type="character" w:customStyle="1" w:styleId="HeaderChar">
    <w:name w:val="Header Char"/>
    <w:basedOn w:val="DefaultParagraphFont"/>
    <w:link w:val="Header"/>
    <w:rsid w:val="00571670"/>
    <w:rPr>
      <w:rFonts w:ascii="Times New Roman" w:eastAsia="Times New Roman" w:hAnsi="Times New Roman" w:cs="Times New Roman"/>
      <w:sz w:val="24"/>
      <w:szCs w:val="24"/>
      <w:lang w:eastAsia="en-IE"/>
    </w:rPr>
  </w:style>
  <w:style w:type="character" w:styleId="CommentReference">
    <w:name w:val="annotation reference"/>
    <w:uiPriority w:val="99"/>
    <w:semiHidden/>
    <w:unhideWhenUsed/>
    <w:rsid w:val="00571670"/>
    <w:rPr>
      <w:sz w:val="16"/>
      <w:szCs w:val="16"/>
    </w:rPr>
  </w:style>
  <w:style w:type="paragraph" w:styleId="CommentText">
    <w:name w:val="annotation text"/>
    <w:basedOn w:val="Normal"/>
    <w:link w:val="CommentTextChar"/>
    <w:uiPriority w:val="99"/>
    <w:semiHidden/>
    <w:unhideWhenUsed/>
    <w:rsid w:val="00571670"/>
    <w:pPr>
      <w:spacing w:after="0" w:line="240" w:lineRule="auto"/>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uiPriority w:val="99"/>
    <w:semiHidden/>
    <w:rsid w:val="00571670"/>
    <w:rPr>
      <w:rFonts w:ascii="Times New Roman" w:eastAsia="Times New Roman" w:hAnsi="Times New Roman" w:cs="Times New Roman"/>
      <w:sz w:val="20"/>
      <w:szCs w:val="20"/>
      <w:lang w:eastAsia="en-IE"/>
    </w:rPr>
  </w:style>
  <w:style w:type="paragraph" w:styleId="BalloonText">
    <w:name w:val="Balloon Text"/>
    <w:basedOn w:val="Normal"/>
    <w:link w:val="BalloonTextChar"/>
    <w:uiPriority w:val="99"/>
    <w:semiHidden/>
    <w:unhideWhenUsed/>
    <w:rsid w:val="0057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456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04562"/>
    <w:rPr>
      <w:rFonts w:ascii="Times New Roman" w:eastAsia="Times New Roman" w:hAnsi="Times New Roman" w:cs="Times New Roman"/>
      <w:b/>
      <w:bCs/>
      <w:sz w:val="20"/>
      <w:szCs w:val="20"/>
      <w:lang w:eastAsia="en-IE"/>
    </w:rPr>
  </w:style>
  <w:style w:type="paragraph" w:customStyle="1" w:styleId="Default">
    <w:name w:val="Default"/>
    <w:rsid w:val="006B2A8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F0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0E8"/>
    <w:rPr>
      <w:sz w:val="20"/>
      <w:szCs w:val="20"/>
    </w:rPr>
  </w:style>
  <w:style w:type="character" w:styleId="FootnoteReference">
    <w:name w:val="footnote reference"/>
    <w:basedOn w:val="DefaultParagraphFont"/>
    <w:uiPriority w:val="99"/>
    <w:semiHidden/>
    <w:unhideWhenUsed/>
    <w:rsid w:val="002F00E8"/>
    <w:rPr>
      <w:vertAlign w:val="superscript"/>
    </w:rPr>
  </w:style>
  <w:style w:type="paragraph" w:styleId="Footer">
    <w:name w:val="footer"/>
    <w:basedOn w:val="Normal"/>
    <w:link w:val="FooterChar"/>
    <w:uiPriority w:val="99"/>
    <w:unhideWhenUsed/>
    <w:rsid w:val="008D5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2F"/>
  </w:style>
  <w:style w:type="paragraph" w:styleId="Heading1">
    <w:name w:val="heading 1"/>
    <w:basedOn w:val="Normal"/>
    <w:next w:val="Normal"/>
    <w:link w:val="Heading1Char"/>
    <w:uiPriority w:val="9"/>
    <w:qFormat/>
    <w:rsid w:val="00571670"/>
    <w:pPr>
      <w:numPr>
        <w:numId w:val="7"/>
      </w:numPr>
      <w:spacing w:after="0" w:line="240" w:lineRule="auto"/>
      <w:outlineLvl w:val="0"/>
    </w:pPr>
    <w:rPr>
      <w:rFonts w:ascii="Calibri" w:eastAsia="Times New Roman" w:hAnsi="Calibri" w:cs="Arial"/>
      <w:b/>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A2F"/>
    <w:rPr>
      <w:color w:val="0000FF" w:themeColor="hyperlink"/>
      <w:u w:val="single"/>
    </w:rPr>
  </w:style>
  <w:style w:type="paragraph" w:styleId="NoSpacing">
    <w:name w:val="No Spacing"/>
    <w:uiPriority w:val="1"/>
    <w:qFormat/>
    <w:rsid w:val="00FA7A2F"/>
    <w:pPr>
      <w:spacing w:after="0" w:line="240" w:lineRule="auto"/>
    </w:pPr>
  </w:style>
  <w:style w:type="paragraph" w:styleId="ListParagraph">
    <w:name w:val="List Paragraph"/>
    <w:basedOn w:val="Normal"/>
    <w:uiPriority w:val="34"/>
    <w:qFormat/>
    <w:rsid w:val="00FA7A2F"/>
    <w:pPr>
      <w:ind w:left="720"/>
      <w:contextualSpacing/>
    </w:pPr>
  </w:style>
  <w:style w:type="character" w:customStyle="1" w:styleId="Heading1Char">
    <w:name w:val="Heading 1 Char"/>
    <w:basedOn w:val="DefaultParagraphFont"/>
    <w:link w:val="Heading1"/>
    <w:uiPriority w:val="9"/>
    <w:rsid w:val="00571670"/>
    <w:rPr>
      <w:rFonts w:ascii="Calibri" w:eastAsia="Times New Roman" w:hAnsi="Calibri" w:cs="Arial"/>
      <w:b/>
      <w:sz w:val="24"/>
      <w:lang w:eastAsia="en-IE"/>
    </w:rPr>
  </w:style>
  <w:style w:type="paragraph" w:styleId="Header">
    <w:name w:val="header"/>
    <w:basedOn w:val="Normal"/>
    <w:link w:val="HeaderChar"/>
    <w:rsid w:val="00571670"/>
    <w:pPr>
      <w:tabs>
        <w:tab w:val="center" w:pos="4153"/>
        <w:tab w:val="right" w:pos="8306"/>
      </w:tabs>
      <w:spacing w:after="0" w:line="240" w:lineRule="auto"/>
    </w:pPr>
    <w:rPr>
      <w:rFonts w:ascii="Times New Roman" w:eastAsia="Times New Roman" w:hAnsi="Times New Roman" w:cs="Times New Roman"/>
      <w:sz w:val="24"/>
      <w:szCs w:val="24"/>
      <w:lang w:eastAsia="en-IE"/>
    </w:rPr>
  </w:style>
  <w:style w:type="character" w:customStyle="1" w:styleId="HeaderChar">
    <w:name w:val="Header Char"/>
    <w:basedOn w:val="DefaultParagraphFont"/>
    <w:link w:val="Header"/>
    <w:rsid w:val="00571670"/>
    <w:rPr>
      <w:rFonts w:ascii="Times New Roman" w:eastAsia="Times New Roman" w:hAnsi="Times New Roman" w:cs="Times New Roman"/>
      <w:sz w:val="24"/>
      <w:szCs w:val="24"/>
      <w:lang w:eastAsia="en-IE"/>
    </w:rPr>
  </w:style>
  <w:style w:type="character" w:styleId="CommentReference">
    <w:name w:val="annotation reference"/>
    <w:uiPriority w:val="99"/>
    <w:semiHidden/>
    <w:unhideWhenUsed/>
    <w:rsid w:val="00571670"/>
    <w:rPr>
      <w:sz w:val="16"/>
      <w:szCs w:val="16"/>
    </w:rPr>
  </w:style>
  <w:style w:type="paragraph" w:styleId="CommentText">
    <w:name w:val="annotation text"/>
    <w:basedOn w:val="Normal"/>
    <w:link w:val="CommentTextChar"/>
    <w:uiPriority w:val="99"/>
    <w:semiHidden/>
    <w:unhideWhenUsed/>
    <w:rsid w:val="00571670"/>
    <w:pPr>
      <w:spacing w:after="0" w:line="240" w:lineRule="auto"/>
    </w:pPr>
    <w:rPr>
      <w:rFonts w:ascii="Times New Roman" w:eastAsia="Times New Roman" w:hAnsi="Times New Roman" w:cs="Times New Roman"/>
      <w:sz w:val="20"/>
      <w:szCs w:val="20"/>
      <w:lang w:eastAsia="en-IE"/>
    </w:rPr>
  </w:style>
  <w:style w:type="character" w:customStyle="1" w:styleId="CommentTextChar">
    <w:name w:val="Comment Text Char"/>
    <w:basedOn w:val="DefaultParagraphFont"/>
    <w:link w:val="CommentText"/>
    <w:uiPriority w:val="99"/>
    <w:semiHidden/>
    <w:rsid w:val="00571670"/>
    <w:rPr>
      <w:rFonts w:ascii="Times New Roman" w:eastAsia="Times New Roman" w:hAnsi="Times New Roman" w:cs="Times New Roman"/>
      <w:sz w:val="20"/>
      <w:szCs w:val="20"/>
      <w:lang w:eastAsia="en-IE"/>
    </w:rPr>
  </w:style>
  <w:style w:type="paragraph" w:styleId="BalloonText">
    <w:name w:val="Balloon Text"/>
    <w:basedOn w:val="Normal"/>
    <w:link w:val="BalloonTextChar"/>
    <w:uiPriority w:val="99"/>
    <w:semiHidden/>
    <w:unhideWhenUsed/>
    <w:rsid w:val="00571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6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456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04562"/>
    <w:rPr>
      <w:rFonts w:ascii="Times New Roman" w:eastAsia="Times New Roman" w:hAnsi="Times New Roman" w:cs="Times New Roman"/>
      <w:b/>
      <w:bCs/>
      <w:sz w:val="20"/>
      <w:szCs w:val="20"/>
      <w:lang w:eastAsia="en-IE"/>
    </w:rPr>
  </w:style>
  <w:style w:type="paragraph" w:customStyle="1" w:styleId="Default">
    <w:name w:val="Default"/>
    <w:rsid w:val="006B2A8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F0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00E8"/>
    <w:rPr>
      <w:sz w:val="20"/>
      <w:szCs w:val="20"/>
    </w:rPr>
  </w:style>
  <w:style w:type="character" w:styleId="FootnoteReference">
    <w:name w:val="footnote reference"/>
    <w:basedOn w:val="DefaultParagraphFont"/>
    <w:uiPriority w:val="99"/>
    <w:semiHidden/>
    <w:unhideWhenUsed/>
    <w:rsid w:val="002F00E8"/>
    <w:rPr>
      <w:vertAlign w:val="superscript"/>
    </w:rPr>
  </w:style>
  <w:style w:type="paragraph" w:styleId="Footer">
    <w:name w:val="footer"/>
    <w:basedOn w:val="Normal"/>
    <w:link w:val="FooterChar"/>
    <w:uiPriority w:val="99"/>
    <w:unhideWhenUsed/>
    <w:rsid w:val="008D5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otenders@oco.ie" TargetMode="External"/><Relationship Id="rId5" Type="http://schemas.openxmlformats.org/officeDocument/2006/relationships/settings" Target="settings.xml"/><Relationship Id="rId10" Type="http://schemas.openxmlformats.org/officeDocument/2006/relationships/hyperlink" Target="http://www.oco.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0AB1-2403-4CD1-8391-769FF817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Honan</dc:creator>
  <cp:lastModifiedBy>Chris Ramsay</cp:lastModifiedBy>
  <cp:revision>3</cp:revision>
  <cp:lastPrinted>2018-05-02T09:46:00Z</cp:lastPrinted>
  <dcterms:created xsi:type="dcterms:W3CDTF">2018-05-09T09:16:00Z</dcterms:created>
  <dcterms:modified xsi:type="dcterms:W3CDTF">2018-05-09T12:56:00Z</dcterms:modified>
</cp:coreProperties>
</file>